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FB4B8" w14:textId="77777777" w:rsidR="00D74227" w:rsidRDefault="007607CF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SMTA</w:t>
      </w:r>
      <w:r w:rsidR="000C5260">
        <w:rPr>
          <w:rFonts w:ascii="Arial" w:hAnsi="Arial" w:cs="Arial"/>
          <w:b/>
          <w:color w:val="000000"/>
        </w:rPr>
        <w:t xml:space="preserve"> Press Release</w:t>
      </w:r>
    </w:p>
    <w:p w14:paraId="2CC4D9D3" w14:textId="77777777" w:rsidR="002B6E8B" w:rsidRDefault="000826A2">
      <w:pPr>
        <w:rPr>
          <w:rFonts w:ascii="Arial" w:hAnsi="Arial" w:cs="Arial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999213E" wp14:editId="729D1153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2876550" cy="561975"/>
            <wp:effectExtent l="0" t="0" r="0" b="9525"/>
            <wp:wrapSquare wrapText="bothSides"/>
            <wp:docPr id="7" name="Picture 7" descr="SMTA print logo - no wo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MTA print logo - no word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E54B79" w14:textId="77777777" w:rsidR="00187FBB" w:rsidRDefault="00893B8E" w:rsidP="00006106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F</w:t>
      </w:r>
      <w:r w:rsidR="00187FBB" w:rsidRPr="001A7B90">
        <w:rPr>
          <w:rFonts w:ascii="Arial" w:hAnsi="Arial" w:cs="Arial"/>
          <w:b/>
          <w:color w:val="000000"/>
        </w:rPr>
        <w:t>or more info contact:</w:t>
      </w:r>
    </w:p>
    <w:p w14:paraId="758D0FEF" w14:textId="77777777" w:rsidR="002B57B6" w:rsidRPr="002B57B6" w:rsidRDefault="00703D6D" w:rsidP="002B57B6">
      <w:pPr>
        <w:pStyle w:val="BodyText1"/>
        <w:tabs>
          <w:tab w:val="center" w:pos="0"/>
        </w:tabs>
        <w:rPr>
          <w:rFonts w:ascii="Arial" w:eastAsia="Arial Unicode MS" w:hAnsi="Arial"/>
          <w:b/>
        </w:rPr>
      </w:pPr>
      <w:r>
        <w:rPr>
          <w:rFonts w:ascii="Arial" w:eastAsia="Arial Unicode MS" w:hAnsi="Arial"/>
          <w:b/>
        </w:rPr>
        <w:t>Ryan Flaherty</w:t>
      </w:r>
    </w:p>
    <w:p w14:paraId="3FA93FC2" w14:textId="7F6368A4" w:rsidR="002B57B6" w:rsidRPr="002B57B6" w:rsidRDefault="0014256A" w:rsidP="002B57B6">
      <w:pPr>
        <w:pStyle w:val="BodyText1"/>
        <w:tabs>
          <w:tab w:val="center" w:pos="0"/>
        </w:tabs>
        <w:rPr>
          <w:rFonts w:ascii="Arial" w:eastAsia="Arial Unicode MS" w:hAnsi="Arial"/>
          <w:b/>
        </w:rPr>
      </w:pPr>
      <w:r>
        <w:rPr>
          <w:rFonts w:ascii="Arial" w:eastAsia="Arial Unicode MS" w:hAnsi="Arial"/>
          <w:b/>
        </w:rPr>
        <w:t>+1-</w:t>
      </w:r>
      <w:r w:rsidR="002B57B6" w:rsidRPr="002B57B6">
        <w:rPr>
          <w:rFonts w:ascii="Arial" w:eastAsia="Arial Unicode MS" w:hAnsi="Arial"/>
          <w:b/>
        </w:rPr>
        <w:t>952-920-7682</w:t>
      </w:r>
    </w:p>
    <w:p w14:paraId="5AFFB9BC" w14:textId="77777777" w:rsidR="00006106" w:rsidRPr="002B57B6" w:rsidRDefault="00703D6D" w:rsidP="002B57B6">
      <w:pPr>
        <w:rPr>
          <w:rFonts w:ascii="Arial" w:eastAsia="Arial Unicode MS" w:hAnsi="Arial"/>
          <w:b/>
        </w:rPr>
      </w:pPr>
      <w:r>
        <w:rPr>
          <w:rFonts w:ascii="Arial" w:eastAsia="Arial Unicode MS" w:hAnsi="Arial"/>
          <w:b/>
        </w:rPr>
        <w:t>ryan</w:t>
      </w:r>
      <w:r w:rsidR="002B57B6" w:rsidRPr="002B57B6">
        <w:rPr>
          <w:rFonts w:ascii="Arial" w:eastAsia="Arial Unicode MS" w:hAnsi="Arial"/>
          <w:b/>
        </w:rPr>
        <w:t>@smta.org</w:t>
      </w:r>
    </w:p>
    <w:p w14:paraId="1F854D59" w14:textId="77777777" w:rsidR="002B57B6" w:rsidRPr="00D74227" w:rsidRDefault="002B57B6" w:rsidP="002B57B6">
      <w:pPr>
        <w:rPr>
          <w:rFonts w:ascii="Arial" w:hAnsi="Arial" w:cs="Arial"/>
          <w:i/>
          <w:color w:val="000000"/>
        </w:rPr>
      </w:pPr>
    </w:p>
    <w:p w14:paraId="6D0C55C8" w14:textId="138A2F18" w:rsidR="0055338D" w:rsidRDefault="002B57B6" w:rsidP="002D43A4">
      <w:pPr>
        <w:pStyle w:val="BodyText1"/>
        <w:tabs>
          <w:tab w:val="center" w:pos="0"/>
        </w:tabs>
        <w:rPr>
          <w:rFonts w:ascii="Arial" w:eastAsia="Arial Unicode MS" w:hAnsi="Arial"/>
          <w:i/>
        </w:rPr>
      </w:pPr>
      <w:r w:rsidRPr="002B57B6">
        <w:rPr>
          <w:rFonts w:ascii="Arial" w:eastAsia="Arial Unicode MS" w:hAnsi="Arial"/>
          <w:i/>
        </w:rPr>
        <w:t xml:space="preserve">For immediate release </w:t>
      </w:r>
      <w:r w:rsidR="0059748A">
        <w:rPr>
          <w:rFonts w:ascii="Arial" w:eastAsia="Arial Unicode MS" w:hAnsi="Arial"/>
          <w:i/>
        </w:rPr>
        <w:t>–</w:t>
      </w:r>
      <w:r w:rsidR="002D43A4">
        <w:rPr>
          <w:rFonts w:ascii="Arial" w:eastAsia="Arial Unicode MS" w:hAnsi="Arial"/>
          <w:i/>
        </w:rPr>
        <w:t xml:space="preserve"> </w:t>
      </w:r>
      <w:r w:rsidR="005F4929">
        <w:rPr>
          <w:rFonts w:ascii="Arial" w:eastAsia="Arial Unicode MS" w:hAnsi="Arial"/>
          <w:i/>
        </w:rPr>
        <w:t>April</w:t>
      </w:r>
      <w:r w:rsidR="00A73F10">
        <w:rPr>
          <w:rFonts w:ascii="Arial" w:eastAsia="Arial Unicode MS" w:hAnsi="Arial"/>
          <w:i/>
        </w:rPr>
        <w:t xml:space="preserve"> 1</w:t>
      </w:r>
      <w:r w:rsidR="005F4929">
        <w:rPr>
          <w:rFonts w:ascii="Arial" w:eastAsia="Arial Unicode MS" w:hAnsi="Arial"/>
          <w:i/>
        </w:rPr>
        <w:t>0</w:t>
      </w:r>
      <w:r w:rsidR="002D43A4" w:rsidRPr="002D43A4">
        <w:rPr>
          <w:rFonts w:ascii="Arial" w:eastAsia="Arial Unicode MS" w:hAnsi="Arial"/>
          <w:i/>
        </w:rPr>
        <w:t>,</w:t>
      </w:r>
      <w:r w:rsidR="005F4929">
        <w:rPr>
          <w:rFonts w:ascii="Arial" w:eastAsia="Arial Unicode MS" w:hAnsi="Arial"/>
          <w:i/>
        </w:rPr>
        <w:t xml:space="preserve"> </w:t>
      </w:r>
      <w:r w:rsidR="002D43A4" w:rsidRPr="002D43A4">
        <w:rPr>
          <w:rFonts w:ascii="Arial" w:eastAsia="Arial Unicode MS" w:hAnsi="Arial"/>
          <w:i/>
        </w:rPr>
        <w:t>202</w:t>
      </w:r>
      <w:r w:rsidR="005F4929">
        <w:rPr>
          <w:rFonts w:ascii="Arial" w:eastAsia="Arial Unicode MS" w:hAnsi="Arial"/>
          <w:i/>
        </w:rPr>
        <w:t>5</w:t>
      </w:r>
    </w:p>
    <w:p w14:paraId="2CDF3009" w14:textId="77777777" w:rsidR="002D43A4" w:rsidRDefault="002D43A4" w:rsidP="002D43A4">
      <w:pPr>
        <w:pStyle w:val="BodyText1"/>
        <w:tabs>
          <w:tab w:val="center" w:pos="0"/>
        </w:tabs>
        <w:rPr>
          <w:sz w:val="24"/>
          <w:szCs w:val="24"/>
        </w:rPr>
      </w:pPr>
    </w:p>
    <w:p w14:paraId="0D43DC8F" w14:textId="04C414DC" w:rsidR="00DF6BEB" w:rsidRDefault="00ED6B83" w:rsidP="000826A2">
      <w:pPr>
        <w:shd w:val="clear" w:color="auto" w:fill="FFFFFF"/>
        <w:contextualSpacing/>
        <w:jc w:val="center"/>
        <w:rPr>
          <w:rFonts w:ascii="Frutiger 55 Roman" w:hAnsi="Frutiger 55 Roman"/>
          <w:b/>
          <w:color w:val="222222"/>
          <w:sz w:val="28"/>
          <w:szCs w:val="28"/>
        </w:rPr>
      </w:pPr>
      <w:r>
        <w:rPr>
          <w:rFonts w:ascii="Frutiger 55 Roman" w:hAnsi="Frutiger 55 Roman"/>
          <w:b/>
          <w:color w:val="222222"/>
          <w:sz w:val="28"/>
          <w:szCs w:val="28"/>
        </w:rPr>
        <w:t>Best</w:t>
      </w:r>
      <w:r w:rsidR="0059341B">
        <w:rPr>
          <w:rFonts w:ascii="Frutiger 55 Roman" w:hAnsi="Frutiger 55 Roman"/>
          <w:b/>
          <w:color w:val="222222"/>
          <w:sz w:val="28"/>
          <w:szCs w:val="28"/>
        </w:rPr>
        <w:t xml:space="preserve"> </w:t>
      </w:r>
      <w:r w:rsidR="007B6ED8">
        <w:rPr>
          <w:rFonts w:ascii="Frutiger 55 Roman" w:hAnsi="Frutiger 55 Roman"/>
          <w:b/>
          <w:color w:val="222222"/>
          <w:sz w:val="28"/>
          <w:szCs w:val="28"/>
        </w:rPr>
        <w:t xml:space="preserve">Papers </w:t>
      </w:r>
      <w:r w:rsidR="0059341B">
        <w:rPr>
          <w:rFonts w:ascii="Frutiger 55 Roman" w:hAnsi="Frutiger 55 Roman"/>
          <w:b/>
          <w:color w:val="222222"/>
          <w:sz w:val="28"/>
          <w:szCs w:val="28"/>
        </w:rPr>
        <w:t xml:space="preserve">from SMTA International </w:t>
      </w:r>
      <w:r>
        <w:rPr>
          <w:rFonts w:ascii="Frutiger 55 Roman" w:hAnsi="Frutiger 55 Roman"/>
          <w:b/>
          <w:color w:val="222222"/>
          <w:sz w:val="28"/>
          <w:szCs w:val="28"/>
        </w:rPr>
        <w:t>Announced</w:t>
      </w:r>
    </w:p>
    <w:p w14:paraId="30FFCA8B" w14:textId="77777777" w:rsidR="0057442B" w:rsidRPr="0057442B" w:rsidRDefault="0057442B" w:rsidP="008B1752">
      <w:pPr>
        <w:jc w:val="center"/>
        <w:rPr>
          <w:rFonts w:ascii="Frutiger 55 Roman" w:hAnsi="Frutiger 55 Roman" w:cs="Frutiger 55 Roman"/>
          <w:b/>
          <w:bCs/>
          <w:sz w:val="28"/>
          <w:szCs w:val="28"/>
        </w:rPr>
      </w:pPr>
    </w:p>
    <w:p w14:paraId="4EFF7EB5" w14:textId="66F8AD25" w:rsidR="00143E7F" w:rsidRDefault="00684345" w:rsidP="00422613">
      <w:pPr>
        <w:shd w:val="clear" w:color="auto" w:fill="FFFFFF"/>
        <w:contextualSpacing/>
        <w:rPr>
          <w:rFonts w:ascii="Arial" w:eastAsia="Arial Unicode MS" w:hAnsi="Arial"/>
        </w:rPr>
      </w:pPr>
      <w:r>
        <w:rPr>
          <w:rFonts w:ascii="Arial" w:eastAsia="Arial Unicode MS" w:hAnsi="Arial"/>
          <w:b/>
          <w:color w:val="000000"/>
        </w:rPr>
        <w:t>Minneapolis, MN</w:t>
      </w:r>
      <w:r w:rsidR="001A7B90" w:rsidRPr="009E561A">
        <w:rPr>
          <w:rFonts w:ascii="Arial" w:eastAsia="Arial Unicode MS" w:hAnsi="Arial"/>
          <w:b/>
          <w:color w:val="000000"/>
        </w:rPr>
        <w:t xml:space="preserve"> </w:t>
      </w:r>
      <w:r w:rsidR="0059748A">
        <w:rPr>
          <w:rFonts w:ascii="Arial" w:eastAsia="Arial Unicode MS" w:hAnsi="Arial"/>
          <w:b/>
          <w:color w:val="000000"/>
        </w:rPr>
        <w:t>–</w:t>
      </w:r>
      <w:r w:rsidR="0057442B" w:rsidRPr="0057442B">
        <w:rPr>
          <w:rFonts w:ascii="Arial" w:eastAsia="Arial Unicode MS" w:hAnsi="Arial"/>
        </w:rPr>
        <w:t xml:space="preserve"> </w:t>
      </w:r>
      <w:r w:rsidR="00ED6B83" w:rsidRPr="00BE3A6E">
        <w:rPr>
          <w:rFonts w:ascii="Arial" w:eastAsia="Arial Unicode MS" w:hAnsi="Arial"/>
        </w:rPr>
        <w:t>The SMTA is pleased to announce the Best Pap</w:t>
      </w:r>
      <w:r w:rsidR="00ED6B83">
        <w:rPr>
          <w:rFonts w:ascii="Arial" w:eastAsia="Arial Unicode MS" w:hAnsi="Arial"/>
        </w:rPr>
        <w:t>ers from SMTA International 202</w:t>
      </w:r>
      <w:r w:rsidR="005F4929">
        <w:rPr>
          <w:rFonts w:ascii="Arial" w:eastAsia="Arial Unicode MS" w:hAnsi="Arial"/>
        </w:rPr>
        <w:t>4</w:t>
      </w:r>
      <w:r w:rsidR="00B2327B" w:rsidRPr="00BE3A6E">
        <w:rPr>
          <w:rFonts w:ascii="Arial" w:eastAsia="Arial Unicode MS" w:hAnsi="Arial"/>
        </w:rPr>
        <w:t xml:space="preserve">.  </w:t>
      </w:r>
      <w:r w:rsidR="00B2327B">
        <w:rPr>
          <w:rFonts w:ascii="Arial" w:eastAsia="Arial Unicode MS" w:hAnsi="Arial"/>
        </w:rPr>
        <w:t>The winners were selected by members of the conference technical committee.</w:t>
      </w:r>
      <w:r w:rsidR="00A73F10">
        <w:rPr>
          <w:rFonts w:ascii="Arial" w:eastAsia="Arial Unicode MS" w:hAnsi="Arial"/>
        </w:rPr>
        <w:t xml:space="preserve"> </w:t>
      </w:r>
      <w:r w:rsidR="005F4929">
        <w:rPr>
          <w:rFonts w:ascii="Arial" w:eastAsia="Arial Unicode MS" w:hAnsi="Arial"/>
        </w:rPr>
        <w:t>A</w:t>
      </w:r>
      <w:r w:rsidR="00AF079A" w:rsidRPr="00AF079A">
        <w:rPr>
          <w:rFonts w:ascii="Arial" w:eastAsia="Arial Unicode MS" w:hAnsi="Arial"/>
        </w:rPr>
        <w:t xml:space="preserve">wards </w:t>
      </w:r>
      <w:r w:rsidR="005F4929">
        <w:rPr>
          <w:rFonts w:ascii="Arial" w:eastAsia="Arial Unicode MS" w:hAnsi="Arial"/>
        </w:rPr>
        <w:t>a</w:t>
      </w:r>
      <w:r w:rsidR="00AF079A" w:rsidRPr="00AF079A">
        <w:rPr>
          <w:rFonts w:ascii="Arial" w:eastAsia="Arial Unicode MS" w:hAnsi="Arial"/>
        </w:rPr>
        <w:t xml:space="preserve">re given for "Best of Proceedings" </w:t>
      </w:r>
      <w:r w:rsidR="005F4929">
        <w:rPr>
          <w:rFonts w:ascii="Arial" w:eastAsia="Arial Unicode MS" w:hAnsi="Arial"/>
        </w:rPr>
        <w:t>as well as</w:t>
      </w:r>
      <w:r w:rsidR="00AF079A" w:rsidRPr="00AF079A">
        <w:rPr>
          <w:rFonts w:ascii="Arial" w:eastAsia="Arial Unicode MS" w:hAnsi="Arial"/>
        </w:rPr>
        <w:t xml:space="preserve"> "Best Practical and Applications-Based Knowledge"</w:t>
      </w:r>
      <w:r w:rsidR="00A83DAA">
        <w:rPr>
          <w:rFonts w:ascii="Arial" w:eastAsia="Arial Unicode MS" w:hAnsi="Arial"/>
        </w:rPr>
        <w:t xml:space="preserve"> categories.</w:t>
      </w:r>
      <w:r w:rsidR="00AF079A" w:rsidRPr="00AF079A">
        <w:rPr>
          <w:rFonts w:ascii="Arial" w:eastAsia="Arial Unicode MS" w:hAnsi="Arial"/>
        </w:rPr>
        <w:t xml:space="preserve"> A plaque is given to </w:t>
      </w:r>
      <w:proofErr w:type="gramStart"/>
      <w:r w:rsidR="00AF079A" w:rsidRPr="00AF079A">
        <w:rPr>
          <w:rFonts w:ascii="Arial" w:eastAsia="Arial Unicode MS" w:hAnsi="Arial"/>
        </w:rPr>
        <w:t>primary</w:t>
      </w:r>
      <w:proofErr w:type="gramEnd"/>
      <w:r w:rsidR="00AF079A" w:rsidRPr="00AF079A">
        <w:rPr>
          <w:rFonts w:ascii="Arial" w:eastAsia="Arial Unicode MS" w:hAnsi="Arial"/>
        </w:rPr>
        <w:t xml:space="preserve"> authors of all winning papers for these exceptional achievements.</w:t>
      </w:r>
      <w:r w:rsidR="00AF079A">
        <w:rPr>
          <w:rFonts w:ascii="Arial" w:eastAsia="Arial Unicode MS" w:hAnsi="Arial"/>
        </w:rPr>
        <w:t xml:space="preserve"> </w:t>
      </w:r>
    </w:p>
    <w:p w14:paraId="11037DD4" w14:textId="158B6DB6" w:rsidR="00DD0727" w:rsidRDefault="00DD0727" w:rsidP="00422613">
      <w:pPr>
        <w:shd w:val="clear" w:color="auto" w:fill="FFFFFF"/>
        <w:contextualSpacing/>
        <w:rPr>
          <w:rFonts w:ascii="Arial" w:eastAsia="Arial Unicode MS" w:hAnsi="Arial"/>
        </w:rPr>
      </w:pPr>
    </w:p>
    <w:p w14:paraId="09E65391" w14:textId="3E899B52" w:rsidR="000D27AF" w:rsidRPr="00A63D70" w:rsidRDefault="000D27AF" w:rsidP="000D27AF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eastAsia="Arial Unicode MS" w:hAnsi="Arial"/>
        </w:rPr>
        <w:t xml:space="preserve">The following </w:t>
      </w:r>
      <w:r w:rsidR="00144628">
        <w:rPr>
          <w:rFonts w:ascii="Arial" w:eastAsia="Arial Unicode MS" w:hAnsi="Arial"/>
        </w:rPr>
        <w:t xml:space="preserve">three </w:t>
      </w:r>
      <w:r>
        <w:rPr>
          <w:rFonts w:ascii="Arial" w:eastAsia="Arial Unicode MS" w:hAnsi="Arial"/>
        </w:rPr>
        <w:t>paper</w:t>
      </w:r>
      <w:r w:rsidR="00BB4C60">
        <w:rPr>
          <w:rFonts w:ascii="Arial" w:eastAsia="Arial Unicode MS" w:hAnsi="Arial"/>
        </w:rPr>
        <w:t>s</w:t>
      </w:r>
      <w:r>
        <w:rPr>
          <w:rFonts w:ascii="Arial" w:eastAsia="Arial Unicode MS" w:hAnsi="Arial"/>
        </w:rPr>
        <w:t xml:space="preserve"> w</w:t>
      </w:r>
      <w:r w:rsidR="00BB4C60">
        <w:rPr>
          <w:rFonts w:ascii="Arial" w:eastAsia="Arial Unicode MS" w:hAnsi="Arial"/>
        </w:rPr>
        <w:t>ere</w:t>
      </w:r>
      <w:r>
        <w:rPr>
          <w:rFonts w:ascii="Arial" w:eastAsia="Arial Unicode MS" w:hAnsi="Arial"/>
        </w:rPr>
        <w:t xml:space="preserve"> selected for the “Best of Proceedings” award: </w:t>
      </w:r>
      <w:r>
        <w:rPr>
          <w:rFonts w:ascii="Arial" w:eastAsia="Arial Unicode MS" w:hAnsi="Arial"/>
        </w:rPr>
        <w:br/>
      </w:r>
    </w:p>
    <w:p w14:paraId="64209B25" w14:textId="4DAE8CEB" w:rsidR="000D27AF" w:rsidRDefault="000D27AF" w:rsidP="000D27AF">
      <w:pPr>
        <w:rPr>
          <w:rFonts w:ascii="Arial" w:hAnsi="Arial" w:cs="Arial"/>
        </w:rPr>
      </w:pPr>
      <w:bookmarkStart w:id="0" w:name="_Hlk195080630"/>
      <w:r w:rsidRPr="008829BF">
        <w:rPr>
          <w:rFonts w:ascii="Arial" w:hAnsi="Arial" w:cs="Arial"/>
        </w:rPr>
        <w:t>"</w:t>
      </w:r>
      <w:bookmarkEnd w:id="0"/>
      <w:r w:rsidR="00BB4C60">
        <w:rPr>
          <w:rFonts w:ascii="Arial" w:hAnsi="Arial" w:cs="Arial"/>
        </w:rPr>
        <w:fldChar w:fldCharType="begin"/>
      </w:r>
      <w:r w:rsidR="00BB4C60">
        <w:rPr>
          <w:rFonts w:ascii="Arial" w:hAnsi="Arial" w:cs="Arial"/>
        </w:rPr>
        <w:instrText>HYPERLINK "https://smta.org/page/knowledge-search" \l "search/entry-details/67a3bcc58ec69c02d5b7622c/"</w:instrText>
      </w:r>
      <w:r w:rsidR="00BB4C60">
        <w:rPr>
          <w:rFonts w:ascii="Arial" w:hAnsi="Arial" w:cs="Arial"/>
        </w:rPr>
      </w:r>
      <w:r w:rsidR="00BB4C60">
        <w:rPr>
          <w:rFonts w:ascii="Arial" w:hAnsi="Arial" w:cs="Arial"/>
        </w:rPr>
        <w:fldChar w:fldCharType="separate"/>
      </w:r>
      <w:r w:rsidR="00BB4C60" w:rsidRPr="00BB4C60">
        <w:rPr>
          <w:rStyle w:val="Hyperlink"/>
          <w:rFonts w:ascii="Arial" w:hAnsi="Arial" w:cs="Arial"/>
        </w:rPr>
        <w:t>A Comparison of Thermal Cycling and Thermal Shock for Evaluating Solder Joint Reliability</w:t>
      </w:r>
      <w:r w:rsidR="00BB4C60">
        <w:rPr>
          <w:rFonts w:ascii="Arial" w:hAnsi="Arial" w:cs="Arial"/>
        </w:rPr>
        <w:fldChar w:fldCharType="end"/>
      </w:r>
      <w:r w:rsidR="00BB4C60">
        <w:rPr>
          <w:rFonts w:ascii="Arial" w:hAnsi="Arial" w:cs="Arial"/>
        </w:rPr>
        <w:t>.</w:t>
      </w:r>
      <w:r w:rsidRPr="00A63D70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</w:t>
      </w:r>
      <w:r w:rsidR="00BC1A42" w:rsidRPr="00BC1A42">
        <w:rPr>
          <w:rFonts w:ascii="Arial" w:hAnsi="Arial" w:cs="Arial"/>
        </w:rPr>
        <w:t xml:space="preserve">Richard Coyle, Ph.D., </w:t>
      </w:r>
      <w:r w:rsidR="00BC1A42" w:rsidRPr="00963366">
        <w:rPr>
          <w:rFonts w:ascii="Arial" w:hAnsi="Arial" w:cs="Arial"/>
          <w:i/>
          <w:iCs/>
        </w:rPr>
        <w:t>Nokia Bell Labs</w:t>
      </w:r>
      <w:r w:rsidR="00BC1A42" w:rsidRPr="00BC1A42">
        <w:rPr>
          <w:rFonts w:ascii="Arial" w:hAnsi="Arial" w:cs="Arial"/>
        </w:rPr>
        <w:t xml:space="preserve">, accepts the award on behalf of the Collaborative </w:t>
      </w:r>
      <w:proofErr w:type="spellStart"/>
      <w:r w:rsidR="00BC1A42" w:rsidRPr="00BC1A42">
        <w:rPr>
          <w:rFonts w:ascii="Arial" w:hAnsi="Arial" w:cs="Arial"/>
        </w:rPr>
        <w:t>iNEMI</w:t>
      </w:r>
      <w:proofErr w:type="spellEnd"/>
      <w:r w:rsidR="00BC1A42" w:rsidRPr="00BC1A42">
        <w:rPr>
          <w:rFonts w:ascii="Arial" w:hAnsi="Arial" w:cs="Arial"/>
        </w:rPr>
        <w:t xml:space="preserve"> and HDP Consortia Teams.</w:t>
      </w:r>
    </w:p>
    <w:p w14:paraId="6FE0269C" w14:textId="77777777" w:rsidR="00BB4C60" w:rsidRDefault="00BB4C60" w:rsidP="000D27AF">
      <w:pPr>
        <w:rPr>
          <w:rFonts w:ascii="Arial" w:hAnsi="Arial" w:cs="Arial"/>
        </w:rPr>
      </w:pPr>
    </w:p>
    <w:p w14:paraId="55C18FDD" w14:textId="30921B43" w:rsidR="00BB4C60" w:rsidRDefault="00963366" w:rsidP="000D27AF">
      <w:pPr>
        <w:rPr>
          <w:rFonts w:ascii="Arial" w:hAnsi="Arial" w:cs="Arial"/>
        </w:rPr>
      </w:pPr>
      <w:r w:rsidRPr="00963366">
        <w:rPr>
          <w:rFonts w:ascii="Arial" w:hAnsi="Arial" w:cs="Arial"/>
        </w:rPr>
        <w:t>"</w:t>
      </w:r>
      <w:hyperlink r:id="rId8" w:anchor="search/entry-details/67a3bcc28ec69c02d5b760af/" w:history="1">
        <w:r w:rsidRPr="00E84082">
          <w:rPr>
            <w:rStyle w:val="Hyperlink"/>
            <w:rFonts w:ascii="Arial" w:hAnsi="Arial" w:cs="Arial"/>
          </w:rPr>
          <w:t>Potted Assembly Interfacial Reliability and Predictive Models Under Inclined 25000g Mechanical Shock</w:t>
        </w:r>
      </w:hyperlink>
      <w:r w:rsidR="0091654C" w:rsidRPr="0091654C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by </w:t>
      </w:r>
      <w:r w:rsidRPr="00963366">
        <w:rPr>
          <w:rFonts w:ascii="Arial" w:hAnsi="Arial" w:cs="Arial"/>
        </w:rPr>
        <w:t xml:space="preserve">Pradeep Lall, Ph.D., Aathi Pandurangan, </w:t>
      </w:r>
      <w:proofErr w:type="spellStart"/>
      <w:r w:rsidRPr="00963366">
        <w:rPr>
          <w:rFonts w:ascii="Arial" w:hAnsi="Arial" w:cs="Arial"/>
        </w:rPr>
        <w:t>Padmanava</w:t>
      </w:r>
      <w:proofErr w:type="spellEnd"/>
      <w:r w:rsidRPr="00963366">
        <w:rPr>
          <w:rFonts w:ascii="Arial" w:hAnsi="Arial" w:cs="Arial"/>
        </w:rPr>
        <w:t xml:space="preserve"> Choudhury, </w:t>
      </w:r>
      <w:r w:rsidRPr="00963366">
        <w:rPr>
          <w:rFonts w:ascii="Arial" w:hAnsi="Arial" w:cs="Arial"/>
          <w:i/>
          <w:iCs/>
        </w:rPr>
        <w:t>Auburn University</w:t>
      </w:r>
      <w:r>
        <w:rPr>
          <w:rFonts w:ascii="Arial" w:hAnsi="Arial" w:cs="Arial"/>
        </w:rPr>
        <w:t xml:space="preserve">; </w:t>
      </w:r>
      <w:r w:rsidRPr="00963366">
        <w:rPr>
          <w:rFonts w:ascii="Arial" w:hAnsi="Arial" w:cs="Arial"/>
        </w:rPr>
        <w:t>Ken Blecker</w:t>
      </w:r>
      <w:r>
        <w:rPr>
          <w:rFonts w:ascii="Arial" w:hAnsi="Arial" w:cs="Arial"/>
        </w:rPr>
        <w:t xml:space="preserve">, </w:t>
      </w:r>
      <w:r w:rsidRPr="00963366">
        <w:rPr>
          <w:rFonts w:ascii="Arial" w:hAnsi="Arial" w:cs="Arial"/>
          <w:i/>
          <w:iCs/>
        </w:rPr>
        <w:t>US Army CCDC-AC</w:t>
      </w:r>
      <w:r>
        <w:rPr>
          <w:rFonts w:ascii="Arial" w:hAnsi="Arial" w:cs="Arial"/>
          <w:i/>
          <w:iCs/>
        </w:rPr>
        <w:t xml:space="preserve">. </w:t>
      </w:r>
    </w:p>
    <w:p w14:paraId="0AB11920" w14:textId="77777777" w:rsidR="00BB4C60" w:rsidRPr="00124DA1" w:rsidRDefault="00BB4C60" w:rsidP="000D27AF">
      <w:pPr>
        <w:rPr>
          <w:rFonts w:ascii="Arial" w:hAnsi="Arial" w:cs="Arial"/>
        </w:rPr>
      </w:pPr>
    </w:p>
    <w:p w14:paraId="51ECC07E" w14:textId="0341FFF2" w:rsidR="000D27AF" w:rsidRDefault="00E84082" w:rsidP="000D27AF">
      <w:pPr>
        <w:rPr>
          <w:rFonts w:ascii="Arial" w:hAnsi="Arial" w:cs="Arial"/>
        </w:rPr>
      </w:pPr>
      <w:r w:rsidRPr="00963366">
        <w:rPr>
          <w:rFonts w:ascii="Arial" w:hAnsi="Arial" w:cs="Arial"/>
        </w:rPr>
        <w:t>"</w:t>
      </w:r>
      <w:hyperlink r:id="rId9" w:anchor="search/entry-details/67a3bcc58ec69c02d5b76232/" w:history="1">
        <w:r w:rsidRPr="00E84082">
          <w:rPr>
            <w:rStyle w:val="Hyperlink"/>
            <w:rFonts w:ascii="Arial" w:hAnsi="Arial" w:cs="Arial"/>
          </w:rPr>
          <w:t>A New Efficient Thermomechanical Reliability Model for Lead-Free Solder Joints</w:t>
        </w:r>
      </w:hyperlink>
      <w:r w:rsidRPr="0091654C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by </w:t>
      </w:r>
      <w:r w:rsidRPr="00E84082">
        <w:rPr>
          <w:rFonts w:ascii="Arial" w:hAnsi="Arial" w:cs="Arial"/>
        </w:rPr>
        <w:t xml:space="preserve">Jean-Baptiste </w:t>
      </w:r>
      <w:proofErr w:type="spellStart"/>
      <w:r w:rsidRPr="00E84082">
        <w:rPr>
          <w:rFonts w:ascii="Arial" w:hAnsi="Arial" w:cs="Arial"/>
        </w:rPr>
        <w:t>Libot</w:t>
      </w:r>
      <w:proofErr w:type="spellEnd"/>
      <w:r w:rsidRPr="00E84082">
        <w:rPr>
          <w:rFonts w:ascii="Arial" w:hAnsi="Arial" w:cs="Arial"/>
        </w:rPr>
        <w:t>, Ph.D.</w:t>
      </w:r>
      <w:r>
        <w:rPr>
          <w:rFonts w:ascii="Arial" w:hAnsi="Arial" w:cs="Arial"/>
        </w:rPr>
        <w:t xml:space="preserve">, </w:t>
      </w:r>
      <w:r w:rsidRPr="00E84082">
        <w:rPr>
          <w:rFonts w:ascii="Arial" w:hAnsi="Arial" w:cs="Arial"/>
        </w:rPr>
        <w:t xml:space="preserve">Philippe Milesi, </w:t>
      </w:r>
      <w:r w:rsidRPr="00E84082">
        <w:rPr>
          <w:rFonts w:ascii="Arial" w:hAnsi="Arial" w:cs="Arial"/>
          <w:i/>
          <w:iCs/>
        </w:rPr>
        <w:t>Hooke Electronics</w:t>
      </w:r>
      <w:r>
        <w:rPr>
          <w:rFonts w:ascii="Arial" w:hAnsi="Arial" w:cs="Arial"/>
        </w:rPr>
        <w:t>.</w:t>
      </w:r>
    </w:p>
    <w:p w14:paraId="1FCA67C7" w14:textId="77777777" w:rsidR="008838F8" w:rsidRDefault="008838F8" w:rsidP="000D27AF">
      <w:pPr>
        <w:rPr>
          <w:rFonts w:ascii="Arial" w:hAnsi="Arial" w:cs="Arial"/>
        </w:rPr>
      </w:pPr>
    </w:p>
    <w:p w14:paraId="48667EC0" w14:textId="77777777" w:rsidR="00E84082" w:rsidRDefault="00E84082" w:rsidP="000D27AF">
      <w:pPr>
        <w:contextualSpacing/>
        <w:rPr>
          <w:rFonts w:ascii="Arial" w:hAnsi="Arial" w:cs="Arial"/>
        </w:rPr>
      </w:pPr>
    </w:p>
    <w:p w14:paraId="02A18AC1" w14:textId="77777777" w:rsidR="000D27AF" w:rsidRPr="00C22826" w:rsidRDefault="000D27AF" w:rsidP="000D27AF">
      <w:pPr>
        <w:contextualSpacing/>
        <w:rPr>
          <w:rFonts w:ascii="Arial" w:hAnsi="Arial" w:cs="Arial"/>
        </w:rPr>
      </w:pPr>
      <w:r w:rsidRPr="00C22826">
        <w:rPr>
          <w:rFonts w:ascii="Arial" w:hAnsi="Arial" w:cs="Arial"/>
        </w:rPr>
        <w:t xml:space="preserve">The following </w:t>
      </w:r>
      <w:r>
        <w:rPr>
          <w:rFonts w:ascii="Arial" w:hAnsi="Arial" w:cs="Arial"/>
        </w:rPr>
        <w:t xml:space="preserve">three </w:t>
      </w:r>
      <w:r w:rsidRPr="00C22826">
        <w:rPr>
          <w:rFonts w:ascii="Arial" w:hAnsi="Arial" w:cs="Arial"/>
        </w:rPr>
        <w:t>papers received honorable mention</w:t>
      </w:r>
      <w:r>
        <w:rPr>
          <w:rFonts w:ascii="Arial" w:hAnsi="Arial" w:cs="Arial"/>
        </w:rPr>
        <w:t xml:space="preserve"> in this category</w:t>
      </w:r>
      <w:r w:rsidRPr="00C22826">
        <w:rPr>
          <w:rFonts w:ascii="Arial" w:hAnsi="Arial" w:cs="Arial"/>
        </w:rPr>
        <w:t>:</w:t>
      </w:r>
    </w:p>
    <w:p w14:paraId="0A54AD96" w14:textId="77777777" w:rsidR="000D27AF" w:rsidRDefault="000D27AF" w:rsidP="000D27AF">
      <w:pPr>
        <w:rPr>
          <w:rFonts w:ascii="Arial" w:hAnsi="Arial" w:cs="Arial"/>
        </w:rPr>
      </w:pPr>
    </w:p>
    <w:p w14:paraId="6D94120F" w14:textId="45D60DAF" w:rsidR="000D27AF" w:rsidRPr="005055C8" w:rsidRDefault="000D27AF" w:rsidP="000D27AF">
      <w:pPr>
        <w:rPr>
          <w:rFonts w:ascii="Arial" w:hAnsi="Arial" w:cs="Arial"/>
          <w:lang w:val="en-AU"/>
        </w:rPr>
      </w:pPr>
      <w:r w:rsidRPr="005055C8">
        <w:rPr>
          <w:rFonts w:ascii="Arial" w:hAnsi="Arial" w:cs="Arial"/>
          <w:lang w:val="en-AU"/>
        </w:rPr>
        <w:t>"</w:t>
      </w:r>
      <w:hyperlink r:id="rId10" w:anchor="search/entry-details/67a3bcc18ec69c02d5b76091/" w:history="1">
        <w:r w:rsidR="00144628" w:rsidRPr="00244DD1">
          <w:rPr>
            <w:rStyle w:val="Hyperlink"/>
            <w:rFonts w:ascii="Arial" w:hAnsi="Arial" w:cs="Arial"/>
            <w:lang w:val="en-AU"/>
          </w:rPr>
          <w:t>Panel Level Package (PLP) – Scaling up Fan-Out Packaging</w:t>
        </w:r>
      </w:hyperlink>
      <w:r w:rsidRPr="005055C8">
        <w:rPr>
          <w:rFonts w:ascii="Arial" w:hAnsi="Arial" w:cs="Arial"/>
          <w:lang w:val="en-AU"/>
        </w:rPr>
        <w:t>"</w:t>
      </w:r>
      <w:r w:rsidR="00B73FDA">
        <w:rPr>
          <w:rFonts w:ascii="Arial" w:hAnsi="Arial" w:cs="Arial"/>
          <w:lang w:val="en-AU"/>
        </w:rPr>
        <w:t xml:space="preserve"> by</w:t>
      </w:r>
      <w:r w:rsidR="00144628">
        <w:rPr>
          <w:rFonts w:ascii="Arial" w:hAnsi="Arial" w:cs="Arial"/>
          <w:lang w:val="en-AU"/>
        </w:rPr>
        <w:t xml:space="preserve"> </w:t>
      </w:r>
      <w:r w:rsidR="00144628" w:rsidRPr="00144628">
        <w:rPr>
          <w:rFonts w:ascii="Arial" w:hAnsi="Arial" w:cs="Arial"/>
          <w:lang w:val="en-AU"/>
        </w:rPr>
        <w:t>Burton Carpenter, Mollie Flick, Kuan Hsiang Mao, Cliff Kuo, Vanessa Tan, Anita Chou, Dominic Koey</w:t>
      </w:r>
      <w:r w:rsidR="00144628">
        <w:rPr>
          <w:rFonts w:ascii="Arial" w:hAnsi="Arial" w:cs="Arial"/>
          <w:lang w:val="en-AU"/>
        </w:rPr>
        <w:t xml:space="preserve">, </w:t>
      </w:r>
      <w:r w:rsidR="00144628" w:rsidRPr="00144628">
        <w:rPr>
          <w:rFonts w:ascii="Arial" w:hAnsi="Arial" w:cs="Arial"/>
          <w:i/>
          <w:iCs/>
          <w:lang w:val="en-AU"/>
        </w:rPr>
        <w:t>NXP Semiconductors</w:t>
      </w:r>
      <w:r w:rsidRPr="005055C8">
        <w:rPr>
          <w:rFonts w:ascii="Arial" w:hAnsi="Arial" w:cs="Arial"/>
          <w:lang w:val="en-AU"/>
        </w:rPr>
        <w:t>.</w:t>
      </w:r>
    </w:p>
    <w:p w14:paraId="6485AD9E" w14:textId="77777777" w:rsidR="000D27AF" w:rsidRPr="005055C8" w:rsidRDefault="000D27AF" w:rsidP="000D27AF">
      <w:pPr>
        <w:rPr>
          <w:rFonts w:ascii="Arial" w:hAnsi="Arial" w:cs="Arial"/>
          <w:lang w:val="en-AU"/>
        </w:rPr>
      </w:pPr>
    </w:p>
    <w:p w14:paraId="776271C5" w14:textId="3B2A8383" w:rsidR="000D27AF" w:rsidRPr="005055C8" w:rsidRDefault="000D27AF" w:rsidP="000D27AF">
      <w:pPr>
        <w:rPr>
          <w:rFonts w:ascii="Arial" w:hAnsi="Arial" w:cs="Arial"/>
          <w:lang w:val="en-AU"/>
        </w:rPr>
      </w:pPr>
      <w:r w:rsidRPr="005055C8">
        <w:rPr>
          <w:rFonts w:ascii="Arial" w:hAnsi="Arial" w:cs="Arial"/>
          <w:lang w:val="en-AU"/>
        </w:rPr>
        <w:t>"</w:t>
      </w:r>
      <w:hyperlink r:id="rId11" w:anchor="search/entry-details/67a3bcc58ec69c02d5b76220/" w:history="1">
        <w:r w:rsidR="00244DD1" w:rsidRPr="00123195">
          <w:rPr>
            <w:rStyle w:val="Hyperlink"/>
            <w:rFonts w:ascii="Arial" w:hAnsi="Arial" w:cs="Arial"/>
            <w:lang w:val="en-AU"/>
          </w:rPr>
          <w:t>Thermal Shock Testing of High-Reliability Mixed BGA Solder Joints</w:t>
        </w:r>
      </w:hyperlink>
      <w:r w:rsidRPr="005055C8">
        <w:rPr>
          <w:rFonts w:ascii="Arial" w:hAnsi="Arial" w:cs="Arial"/>
          <w:lang w:val="en-AU"/>
        </w:rPr>
        <w:t>"</w:t>
      </w:r>
      <w:r w:rsidR="00B73FDA">
        <w:rPr>
          <w:rFonts w:ascii="Arial" w:hAnsi="Arial" w:cs="Arial"/>
          <w:lang w:val="en-AU"/>
        </w:rPr>
        <w:t xml:space="preserve"> by</w:t>
      </w:r>
      <w:r w:rsidRPr="005055C8">
        <w:rPr>
          <w:rFonts w:ascii="Arial" w:hAnsi="Arial" w:cs="Arial"/>
          <w:lang w:val="en-AU"/>
        </w:rPr>
        <w:t xml:space="preserve"> </w:t>
      </w:r>
      <w:r w:rsidR="00244DD1" w:rsidRPr="00244DD1">
        <w:rPr>
          <w:rFonts w:ascii="Arial" w:hAnsi="Arial" w:cs="Arial"/>
          <w:lang w:val="en-AU"/>
        </w:rPr>
        <w:t>Jayse McLean</w:t>
      </w:r>
      <w:r w:rsidRPr="005055C8">
        <w:rPr>
          <w:rFonts w:ascii="Arial" w:hAnsi="Arial" w:cs="Arial"/>
          <w:lang w:val="en-AU"/>
        </w:rPr>
        <w:t xml:space="preserve">, </w:t>
      </w:r>
      <w:r w:rsidR="00244DD1" w:rsidRPr="00244DD1">
        <w:rPr>
          <w:rFonts w:ascii="Arial" w:hAnsi="Arial" w:cs="Arial"/>
          <w:lang w:val="en-AU"/>
        </w:rPr>
        <w:t>John Deere Intelligent Solutions Group</w:t>
      </w:r>
      <w:r w:rsidRPr="005055C8">
        <w:rPr>
          <w:rFonts w:ascii="Arial" w:hAnsi="Arial" w:cs="Arial"/>
          <w:lang w:val="en-AU"/>
        </w:rPr>
        <w:t>.</w:t>
      </w:r>
    </w:p>
    <w:p w14:paraId="16B37793" w14:textId="77777777" w:rsidR="000D27AF" w:rsidRDefault="000D27AF" w:rsidP="000D27AF">
      <w:pPr>
        <w:rPr>
          <w:rFonts w:ascii="Arial" w:hAnsi="Arial" w:cs="Arial"/>
          <w:lang w:val="en-AU"/>
        </w:rPr>
      </w:pPr>
    </w:p>
    <w:p w14:paraId="3DBD4607" w14:textId="313E5080" w:rsidR="00244DD1" w:rsidRPr="005055C8" w:rsidRDefault="00244DD1" w:rsidP="00244DD1">
      <w:pPr>
        <w:rPr>
          <w:rFonts w:ascii="Arial" w:hAnsi="Arial" w:cs="Arial"/>
          <w:lang w:val="en-AU"/>
        </w:rPr>
      </w:pPr>
      <w:r w:rsidRPr="005055C8">
        <w:rPr>
          <w:rFonts w:ascii="Arial" w:hAnsi="Arial" w:cs="Arial"/>
          <w:lang w:val="en-AU"/>
        </w:rPr>
        <w:t>"</w:t>
      </w:r>
      <w:hyperlink r:id="rId12" w:anchor="search/entry-details/67a3bcc38ec69c02d5b7612d/" w:history="1">
        <w:r w:rsidRPr="008838F8">
          <w:rPr>
            <w:rStyle w:val="Hyperlink"/>
            <w:rFonts w:ascii="Arial" w:hAnsi="Arial" w:cs="Arial"/>
            <w:lang w:val="en-AU"/>
          </w:rPr>
          <w:t>Thermal Cycling Hybrid, Homogeneous, and Resin Reinforced Low Temperature Solder Ball Grid Array Interconnects at a High Homologous Temperature</w:t>
        </w:r>
      </w:hyperlink>
      <w:r w:rsidR="008838F8">
        <w:rPr>
          <w:rFonts w:ascii="Arial" w:hAnsi="Arial" w:cs="Arial"/>
          <w:lang w:val="en-AU"/>
        </w:rPr>
        <w:t>.</w:t>
      </w:r>
      <w:r w:rsidRPr="005055C8">
        <w:rPr>
          <w:rFonts w:ascii="Arial" w:hAnsi="Arial" w:cs="Arial"/>
          <w:lang w:val="en-AU"/>
        </w:rPr>
        <w:t>"</w:t>
      </w:r>
      <w:r>
        <w:rPr>
          <w:rFonts w:ascii="Arial" w:hAnsi="Arial" w:cs="Arial"/>
          <w:lang w:val="en-AU"/>
        </w:rPr>
        <w:t xml:space="preserve"> </w:t>
      </w:r>
      <w:r w:rsidR="008838F8" w:rsidRPr="00BC1A42">
        <w:rPr>
          <w:rFonts w:ascii="Arial" w:hAnsi="Arial" w:cs="Arial"/>
        </w:rPr>
        <w:t xml:space="preserve">Richard Coyle, Ph.D., </w:t>
      </w:r>
      <w:r w:rsidR="008838F8" w:rsidRPr="00963366">
        <w:rPr>
          <w:rFonts w:ascii="Arial" w:hAnsi="Arial" w:cs="Arial"/>
          <w:i/>
          <w:iCs/>
        </w:rPr>
        <w:t>Nokia Bell Labs</w:t>
      </w:r>
      <w:r w:rsidR="008838F8" w:rsidRPr="00BC1A42">
        <w:rPr>
          <w:rFonts w:ascii="Arial" w:hAnsi="Arial" w:cs="Arial"/>
        </w:rPr>
        <w:t xml:space="preserve">, accepts the award on behalf of the </w:t>
      </w:r>
      <w:proofErr w:type="spellStart"/>
      <w:r w:rsidR="008838F8" w:rsidRPr="00BC1A42">
        <w:rPr>
          <w:rFonts w:ascii="Arial" w:hAnsi="Arial" w:cs="Arial"/>
        </w:rPr>
        <w:t>iNEMI</w:t>
      </w:r>
      <w:proofErr w:type="spellEnd"/>
      <w:r w:rsidR="008838F8" w:rsidRPr="00BC1A42">
        <w:rPr>
          <w:rFonts w:ascii="Arial" w:hAnsi="Arial" w:cs="Arial"/>
        </w:rPr>
        <w:t xml:space="preserve"> </w:t>
      </w:r>
      <w:r w:rsidR="008838F8" w:rsidRPr="008838F8">
        <w:rPr>
          <w:rFonts w:ascii="Arial" w:hAnsi="Arial" w:cs="Arial"/>
        </w:rPr>
        <w:t>Low Temperature Solder Process and Reliability (LTSPR) Project</w:t>
      </w:r>
      <w:r w:rsidR="008838F8">
        <w:rPr>
          <w:rFonts w:ascii="Arial" w:hAnsi="Arial" w:cs="Arial"/>
        </w:rPr>
        <w:t xml:space="preserve"> </w:t>
      </w:r>
      <w:r w:rsidR="00A83DAA">
        <w:rPr>
          <w:rFonts w:ascii="Arial" w:hAnsi="Arial" w:cs="Arial"/>
        </w:rPr>
        <w:t>T</w:t>
      </w:r>
      <w:r w:rsidR="008838F8">
        <w:rPr>
          <w:rFonts w:ascii="Arial" w:hAnsi="Arial" w:cs="Arial"/>
        </w:rPr>
        <w:t>eam</w:t>
      </w:r>
      <w:r w:rsidR="008838F8" w:rsidRPr="00BC1A42">
        <w:rPr>
          <w:rFonts w:ascii="Arial" w:hAnsi="Arial" w:cs="Arial"/>
        </w:rPr>
        <w:t>.</w:t>
      </w:r>
    </w:p>
    <w:p w14:paraId="3DF5C6B9" w14:textId="77777777" w:rsidR="000D27AF" w:rsidRDefault="000D27AF" w:rsidP="00143E7F">
      <w:pPr>
        <w:rPr>
          <w:rFonts w:ascii="Arial" w:eastAsia="Arial Unicode MS" w:hAnsi="Arial"/>
        </w:rPr>
      </w:pPr>
    </w:p>
    <w:p w14:paraId="52B771F2" w14:textId="77777777" w:rsidR="00B73FDA" w:rsidRDefault="00B73FDA" w:rsidP="00143E7F">
      <w:pPr>
        <w:rPr>
          <w:rFonts w:ascii="Arial" w:eastAsia="Arial Unicode MS" w:hAnsi="Arial"/>
        </w:rPr>
      </w:pPr>
    </w:p>
    <w:p w14:paraId="48D368E7" w14:textId="5D4C49C8" w:rsidR="00143E7F" w:rsidRDefault="006C472B" w:rsidP="00143E7F">
      <w:r>
        <w:rPr>
          <w:rFonts w:ascii="Arial" w:eastAsia="Arial Unicode MS" w:hAnsi="Arial"/>
        </w:rPr>
        <w:t>The following paper was selected for the “Best Practical and Applications</w:t>
      </w:r>
      <w:r w:rsidR="00AF079A">
        <w:rPr>
          <w:rFonts w:ascii="Arial" w:eastAsia="Arial Unicode MS" w:hAnsi="Arial"/>
        </w:rPr>
        <w:t>-</w:t>
      </w:r>
      <w:r>
        <w:rPr>
          <w:rFonts w:ascii="Arial" w:eastAsia="Arial Unicode MS" w:hAnsi="Arial"/>
        </w:rPr>
        <w:t>Based Knowledge” award:</w:t>
      </w:r>
    </w:p>
    <w:p w14:paraId="2609B407" w14:textId="77777777" w:rsidR="00B73FDA" w:rsidRDefault="00B73FDA" w:rsidP="00C05CD3">
      <w:pPr>
        <w:contextualSpacing/>
        <w:rPr>
          <w:rFonts w:ascii="Arial" w:hAnsi="Arial" w:cs="Arial"/>
          <w:lang w:val="en-AU"/>
        </w:rPr>
      </w:pPr>
    </w:p>
    <w:p w14:paraId="2134609A" w14:textId="4251F4AB" w:rsidR="00244DD1" w:rsidRDefault="00244DD1" w:rsidP="00177F35">
      <w:pPr>
        <w:rPr>
          <w:rFonts w:ascii="Arial" w:hAnsi="Arial" w:cs="Arial"/>
          <w:lang w:val="en-AU"/>
        </w:rPr>
      </w:pPr>
      <w:r w:rsidRPr="005055C8">
        <w:rPr>
          <w:rFonts w:ascii="Arial" w:hAnsi="Arial" w:cs="Arial"/>
          <w:lang w:val="en-AU"/>
        </w:rPr>
        <w:t>"</w:t>
      </w:r>
      <w:hyperlink r:id="rId13" w:anchor="search/entry-details/67a3bcc18ec69c02d5b7606d/" w:history="1">
        <w:r w:rsidR="00177F35" w:rsidRPr="00177F35">
          <w:rPr>
            <w:rStyle w:val="Hyperlink"/>
            <w:rFonts w:ascii="Arial" w:hAnsi="Arial" w:cs="Arial"/>
            <w:lang w:val="en-AU"/>
          </w:rPr>
          <w:t>Additive Manufactured Electronics for Next Generation Microelectronics</w:t>
        </w:r>
      </w:hyperlink>
      <w:r w:rsidRPr="005055C8">
        <w:rPr>
          <w:rFonts w:ascii="Arial" w:hAnsi="Arial" w:cs="Arial"/>
          <w:lang w:val="en-AU"/>
        </w:rPr>
        <w:t>"</w:t>
      </w:r>
      <w:r>
        <w:rPr>
          <w:rFonts w:ascii="Arial" w:hAnsi="Arial" w:cs="Arial"/>
          <w:lang w:val="en-AU"/>
        </w:rPr>
        <w:t xml:space="preserve"> by</w:t>
      </w:r>
      <w:r w:rsidRPr="005055C8">
        <w:rPr>
          <w:rFonts w:ascii="Arial" w:hAnsi="Arial" w:cs="Arial"/>
          <w:lang w:val="en-AU"/>
        </w:rPr>
        <w:t xml:space="preserve"> </w:t>
      </w:r>
      <w:r w:rsidR="00177F35" w:rsidRPr="00177F35">
        <w:rPr>
          <w:rFonts w:ascii="Arial" w:hAnsi="Arial" w:cs="Arial"/>
          <w:lang w:val="en-AU"/>
        </w:rPr>
        <w:t>Sam LeBlanc, Lance Sookdeo, Bryce Gray, Casey Perkowski,</w:t>
      </w:r>
      <w:r w:rsidR="00177F35">
        <w:rPr>
          <w:rFonts w:ascii="Arial" w:hAnsi="Arial" w:cs="Arial"/>
          <w:lang w:val="en-AU"/>
        </w:rPr>
        <w:t xml:space="preserve"> </w:t>
      </w:r>
      <w:r w:rsidR="00177F35" w:rsidRPr="00177F35">
        <w:rPr>
          <w:rFonts w:ascii="Arial" w:hAnsi="Arial" w:cs="Arial"/>
          <w:lang w:val="en-AU"/>
        </w:rPr>
        <w:t>Paul Deffenbaugh, Ph.D., Kenneth Church, Ph.D.</w:t>
      </w:r>
      <w:r w:rsidRPr="005055C8">
        <w:rPr>
          <w:rFonts w:ascii="Arial" w:hAnsi="Arial" w:cs="Arial"/>
          <w:lang w:val="en-AU"/>
        </w:rPr>
        <w:t xml:space="preserve">, </w:t>
      </w:r>
      <w:proofErr w:type="spellStart"/>
      <w:r w:rsidR="00177F35" w:rsidRPr="00177F35">
        <w:rPr>
          <w:rFonts w:ascii="Arial" w:hAnsi="Arial" w:cs="Arial"/>
          <w:i/>
          <w:iCs/>
          <w:lang w:val="en-AU"/>
        </w:rPr>
        <w:t>Sciperio</w:t>
      </w:r>
      <w:proofErr w:type="spellEnd"/>
      <w:r w:rsidR="00177F35" w:rsidRPr="00177F35">
        <w:rPr>
          <w:rFonts w:ascii="Arial" w:hAnsi="Arial" w:cs="Arial"/>
          <w:i/>
          <w:iCs/>
          <w:lang w:val="en-AU"/>
        </w:rPr>
        <w:t>, Inc.</w:t>
      </w:r>
      <w:r w:rsidR="00177F35">
        <w:rPr>
          <w:rFonts w:ascii="Arial" w:hAnsi="Arial" w:cs="Arial"/>
          <w:lang w:val="en-AU"/>
        </w:rPr>
        <w:t xml:space="preserve">; </w:t>
      </w:r>
      <w:r w:rsidR="00177F35" w:rsidRPr="00177F35">
        <w:rPr>
          <w:rFonts w:ascii="Arial" w:hAnsi="Arial" w:cs="Arial"/>
          <w:lang w:val="en-AU"/>
        </w:rPr>
        <w:t>Eduardo Rojas, Ph.D.</w:t>
      </w:r>
      <w:r w:rsidR="00177F35">
        <w:rPr>
          <w:rFonts w:ascii="Arial" w:hAnsi="Arial" w:cs="Arial"/>
          <w:lang w:val="en-AU"/>
        </w:rPr>
        <w:t xml:space="preserve">, </w:t>
      </w:r>
      <w:r w:rsidR="00177F35" w:rsidRPr="00177F35">
        <w:rPr>
          <w:rFonts w:ascii="Arial" w:hAnsi="Arial" w:cs="Arial"/>
          <w:i/>
          <w:iCs/>
          <w:lang w:val="en-AU"/>
        </w:rPr>
        <w:t>Embry Riddle Aeronautics University</w:t>
      </w:r>
      <w:r w:rsidR="00177F35">
        <w:rPr>
          <w:rFonts w:ascii="Arial" w:hAnsi="Arial" w:cs="Arial"/>
          <w:lang w:val="en-AU"/>
        </w:rPr>
        <w:t xml:space="preserve">; </w:t>
      </w:r>
      <w:r w:rsidR="00177F35" w:rsidRPr="00177F35">
        <w:rPr>
          <w:rFonts w:ascii="Arial" w:hAnsi="Arial" w:cs="Arial"/>
          <w:lang w:val="en-AU"/>
        </w:rPr>
        <w:t>Joseph S. Riendeau, Ph.D.</w:t>
      </w:r>
      <w:r w:rsidR="00177F35">
        <w:rPr>
          <w:rFonts w:ascii="Arial" w:hAnsi="Arial" w:cs="Arial"/>
          <w:lang w:val="en-AU"/>
        </w:rPr>
        <w:t xml:space="preserve">, </w:t>
      </w:r>
      <w:r w:rsidR="00177F35" w:rsidRPr="00177F35">
        <w:rPr>
          <w:rFonts w:ascii="Arial" w:hAnsi="Arial" w:cs="Arial"/>
          <w:i/>
          <w:iCs/>
          <w:lang w:val="en-AU"/>
        </w:rPr>
        <w:t>NASA JPL</w:t>
      </w:r>
      <w:r w:rsidRPr="005055C8">
        <w:rPr>
          <w:rFonts w:ascii="Arial" w:hAnsi="Arial" w:cs="Arial"/>
          <w:lang w:val="en-AU"/>
        </w:rPr>
        <w:t>.</w:t>
      </w:r>
    </w:p>
    <w:p w14:paraId="0B0AB0CC" w14:textId="77777777" w:rsidR="008838F8" w:rsidRPr="005055C8" w:rsidRDefault="008838F8" w:rsidP="00244DD1">
      <w:pPr>
        <w:rPr>
          <w:rFonts w:ascii="Arial" w:hAnsi="Arial" w:cs="Arial"/>
          <w:lang w:val="en-AU"/>
        </w:rPr>
      </w:pPr>
    </w:p>
    <w:p w14:paraId="0FA34784" w14:textId="77777777" w:rsidR="005055C8" w:rsidRDefault="005055C8" w:rsidP="00C05CD3">
      <w:pPr>
        <w:contextualSpacing/>
        <w:rPr>
          <w:rFonts w:ascii="Arial" w:hAnsi="Arial" w:cs="Arial"/>
        </w:rPr>
      </w:pPr>
    </w:p>
    <w:p w14:paraId="7CC9C56A" w14:textId="3D0A5C8C" w:rsidR="00C05CD3" w:rsidRPr="00C22826" w:rsidRDefault="00C05CD3" w:rsidP="00C05CD3">
      <w:pPr>
        <w:contextualSpacing/>
        <w:rPr>
          <w:rFonts w:ascii="Arial" w:hAnsi="Arial" w:cs="Arial"/>
        </w:rPr>
      </w:pPr>
      <w:r w:rsidRPr="00C22826">
        <w:rPr>
          <w:rFonts w:ascii="Arial" w:hAnsi="Arial" w:cs="Arial"/>
        </w:rPr>
        <w:t xml:space="preserve">The following </w:t>
      </w:r>
      <w:r w:rsidR="006C472B">
        <w:rPr>
          <w:rFonts w:ascii="Arial" w:hAnsi="Arial" w:cs="Arial"/>
        </w:rPr>
        <w:t>two</w:t>
      </w:r>
      <w:r w:rsidR="00E16BC2">
        <w:rPr>
          <w:rFonts w:ascii="Arial" w:hAnsi="Arial" w:cs="Arial"/>
        </w:rPr>
        <w:t xml:space="preserve"> </w:t>
      </w:r>
      <w:r w:rsidRPr="00C22826">
        <w:rPr>
          <w:rFonts w:ascii="Arial" w:hAnsi="Arial" w:cs="Arial"/>
        </w:rPr>
        <w:t>papers received honorable mention</w:t>
      </w:r>
      <w:r w:rsidR="006C472B">
        <w:rPr>
          <w:rFonts w:ascii="Arial" w:hAnsi="Arial" w:cs="Arial"/>
        </w:rPr>
        <w:t xml:space="preserve"> in this category</w:t>
      </w:r>
      <w:r w:rsidRPr="00C22826">
        <w:rPr>
          <w:rFonts w:ascii="Arial" w:hAnsi="Arial" w:cs="Arial"/>
        </w:rPr>
        <w:t>:</w:t>
      </w:r>
    </w:p>
    <w:p w14:paraId="4A6E1934" w14:textId="77777777" w:rsidR="00C05CD3" w:rsidRDefault="00C05CD3" w:rsidP="00143E7F">
      <w:pPr>
        <w:rPr>
          <w:rFonts w:ascii="Arial" w:hAnsi="Arial" w:cs="Arial"/>
          <w:b/>
          <w:bCs/>
          <w:sz w:val="28"/>
          <w:szCs w:val="28"/>
        </w:rPr>
      </w:pPr>
    </w:p>
    <w:p w14:paraId="716AA732" w14:textId="25B301A7" w:rsidR="00244DD1" w:rsidRPr="005055C8" w:rsidRDefault="00244DD1" w:rsidP="00177F35">
      <w:pPr>
        <w:rPr>
          <w:rFonts w:ascii="Arial" w:hAnsi="Arial" w:cs="Arial"/>
          <w:lang w:val="en-AU"/>
        </w:rPr>
      </w:pPr>
      <w:r w:rsidRPr="005055C8">
        <w:rPr>
          <w:rFonts w:ascii="Arial" w:hAnsi="Arial" w:cs="Arial"/>
          <w:lang w:val="en-AU"/>
        </w:rPr>
        <w:t>"</w:t>
      </w:r>
      <w:hyperlink r:id="rId14" w:anchor="search/entry-details/67a3bcc18ec69c02d5b76061/" w:history="1">
        <w:r w:rsidR="00177F35" w:rsidRPr="00177F35">
          <w:rPr>
            <w:rStyle w:val="Hyperlink"/>
            <w:rFonts w:ascii="Arial" w:hAnsi="Arial" w:cs="Arial"/>
            <w:lang w:val="en-AU"/>
          </w:rPr>
          <w:t>Sensors and Process-Performance Interactions for Additive In-Mold Electronics in Automotive Applications</w:t>
        </w:r>
      </w:hyperlink>
      <w:r w:rsidRPr="005055C8">
        <w:rPr>
          <w:rFonts w:ascii="Arial" w:hAnsi="Arial" w:cs="Arial"/>
          <w:lang w:val="en-AU"/>
        </w:rPr>
        <w:t>"</w:t>
      </w:r>
      <w:r>
        <w:rPr>
          <w:rFonts w:ascii="Arial" w:hAnsi="Arial" w:cs="Arial"/>
          <w:lang w:val="en-AU"/>
        </w:rPr>
        <w:t xml:space="preserve"> by</w:t>
      </w:r>
      <w:r w:rsidRPr="005055C8">
        <w:rPr>
          <w:rFonts w:ascii="Arial" w:hAnsi="Arial" w:cs="Arial"/>
          <w:lang w:val="en-AU"/>
        </w:rPr>
        <w:t xml:space="preserve"> </w:t>
      </w:r>
      <w:r w:rsidR="00177F35" w:rsidRPr="00177F35">
        <w:rPr>
          <w:rFonts w:ascii="Arial" w:hAnsi="Arial" w:cs="Arial"/>
          <w:lang w:val="en-AU"/>
        </w:rPr>
        <w:t xml:space="preserve">Pradeep Lall, Ph.D., </w:t>
      </w:r>
      <w:proofErr w:type="spellStart"/>
      <w:r w:rsidR="00177F35" w:rsidRPr="00177F35">
        <w:rPr>
          <w:rFonts w:ascii="Arial" w:hAnsi="Arial" w:cs="Arial"/>
          <w:lang w:val="en-AU"/>
        </w:rPr>
        <w:t>Hyesoo</w:t>
      </w:r>
      <w:proofErr w:type="spellEnd"/>
      <w:r w:rsidR="00177F35" w:rsidRPr="00177F35">
        <w:rPr>
          <w:rFonts w:ascii="Arial" w:hAnsi="Arial" w:cs="Arial"/>
          <w:lang w:val="en-AU"/>
        </w:rPr>
        <w:t xml:space="preserve"> Jang, Ved Soni, Fatahi Musa, Md Golam Sarwar, </w:t>
      </w:r>
      <w:r w:rsidR="00177F35" w:rsidRPr="00177F35">
        <w:rPr>
          <w:rFonts w:ascii="Arial" w:hAnsi="Arial" w:cs="Arial"/>
          <w:i/>
          <w:iCs/>
          <w:lang w:val="en-AU"/>
        </w:rPr>
        <w:t>Auburn University</w:t>
      </w:r>
      <w:r w:rsidR="00177F35">
        <w:rPr>
          <w:rFonts w:ascii="Arial" w:hAnsi="Arial" w:cs="Arial"/>
          <w:lang w:val="en-AU"/>
        </w:rPr>
        <w:t xml:space="preserve">; </w:t>
      </w:r>
      <w:r w:rsidR="00177F35" w:rsidRPr="00177F35">
        <w:rPr>
          <w:rFonts w:ascii="Arial" w:hAnsi="Arial" w:cs="Arial"/>
          <w:lang w:val="en-AU"/>
        </w:rPr>
        <w:t>Scott Miller</w:t>
      </w:r>
      <w:r w:rsidR="00177F35">
        <w:rPr>
          <w:rFonts w:ascii="Arial" w:hAnsi="Arial" w:cs="Arial"/>
          <w:lang w:val="en-AU"/>
        </w:rPr>
        <w:t xml:space="preserve">, </w:t>
      </w:r>
      <w:proofErr w:type="spellStart"/>
      <w:r w:rsidR="00177F35" w:rsidRPr="00177F35">
        <w:rPr>
          <w:rFonts w:ascii="Arial" w:hAnsi="Arial" w:cs="Arial"/>
          <w:i/>
          <w:iCs/>
          <w:lang w:val="en-AU"/>
        </w:rPr>
        <w:t>NextFlex</w:t>
      </w:r>
      <w:proofErr w:type="spellEnd"/>
      <w:r w:rsidR="00177F35" w:rsidRPr="00177F35">
        <w:rPr>
          <w:rFonts w:ascii="Arial" w:hAnsi="Arial" w:cs="Arial"/>
          <w:i/>
          <w:iCs/>
          <w:lang w:val="en-AU"/>
        </w:rPr>
        <w:t xml:space="preserve"> National Manufacturing Institute</w:t>
      </w:r>
      <w:r w:rsidRPr="005055C8">
        <w:rPr>
          <w:rFonts w:ascii="Arial" w:hAnsi="Arial" w:cs="Arial"/>
          <w:lang w:val="en-AU"/>
        </w:rPr>
        <w:t>.</w:t>
      </w:r>
    </w:p>
    <w:p w14:paraId="41B70CCE" w14:textId="77777777" w:rsidR="005055C8" w:rsidRPr="005055C8" w:rsidRDefault="005055C8" w:rsidP="005055C8">
      <w:pPr>
        <w:contextualSpacing/>
        <w:rPr>
          <w:rFonts w:ascii="Arial" w:hAnsi="Arial" w:cs="Arial"/>
          <w:lang w:val="en-AU"/>
        </w:rPr>
      </w:pPr>
    </w:p>
    <w:p w14:paraId="5AED7F13" w14:textId="7EBD6163" w:rsidR="00244DD1" w:rsidRPr="005055C8" w:rsidRDefault="00244DD1" w:rsidP="00244DD1">
      <w:pPr>
        <w:rPr>
          <w:rFonts w:ascii="Arial" w:hAnsi="Arial" w:cs="Arial"/>
          <w:lang w:val="en-AU"/>
        </w:rPr>
      </w:pPr>
      <w:r w:rsidRPr="005055C8">
        <w:rPr>
          <w:rFonts w:ascii="Arial" w:hAnsi="Arial" w:cs="Arial"/>
          <w:lang w:val="en-AU"/>
        </w:rPr>
        <w:t>"</w:t>
      </w:r>
      <w:hyperlink r:id="rId15" w:anchor="search/entry-details/67a3bcc58ec69c02d5b7624a/" w:history="1">
        <w:r w:rsidR="002775F7" w:rsidRPr="002775F7">
          <w:rPr>
            <w:rStyle w:val="Hyperlink"/>
            <w:rFonts w:ascii="Arial" w:hAnsi="Arial" w:cs="Arial"/>
            <w:lang w:val="en-AU"/>
          </w:rPr>
          <w:t>Thermocouple Tactics: A Comparative Study of Attachment Methods</w:t>
        </w:r>
      </w:hyperlink>
      <w:r w:rsidRPr="005055C8">
        <w:rPr>
          <w:rFonts w:ascii="Arial" w:hAnsi="Arial" w:cs="Arial"/>
          <w:lang w:val="en-AU"/>
        </w:rPr>
        <w:t>"</w:t>
      </w:r>
      <w:r>
        <w:rPr>
          <w:rFonts w:ascii="Arial" w:hAnsi="Arial" w:cs="Arial"/>
          <w:lang w:val="en-AU"/>
        </w:rPr>
        <w:t xml:space="preserve"> by</w:t>
      </w:r>
      <w:r w:rsidRPr="005055C8">
        <w:rPr>
          <w:rFonts w:ascii="Arial" w:hAnsi="Arial" w:cs="Arial"/>
          <w:lang w:val="en-AU"/>
        </w:rPr>
        <w:t xml:space="preserve"> </w:t>
      </w:r>
      <w:r w:rsidR="002775F7" w:rsidRPr="002775F7">
        <w:rPr>
          <w:rFonts w:ascii="Arial" w:hAnsi="Arial" w:cs="Arial"/>
          <w:lang w:val="en-AU"/>
        </w:rPr>
        <w:t>Miles Moreau,</w:t>
      </w:r>
      <w:r w:rsidR="002775F7">
        <w:rPr>
          <w:rFonts w:ascii="Arial" w:hAnsi="Arial" w:cs="Arial"/>
          <w:lang w:val="en-AU"/>
        </w:rPr>
        <w:t xml:space="preserve"> </w:t>
      </w:r>
      <w:r w:rsidR="002775F7" w:rsidRPr="002775F7">
        <w:rPr>
          <w:rFonts w:ascii="Arial" w:hAnsi="Arial" w:cs="Arial"/>
          <w:i/>
          <w:iCs/>
          <w:lang w:val="en-AU"/>
        </w:rPr>
        <w:t>KIC</w:t>
      </w:r>
      <w:r w:rsidR="002775F7">
        <w:rPr>
          <w:rFonts w:ascii="Arial" w:hAnsi="Arial" w:cs="Arial"/>
          <w:lang w:val="en-AU"/>
        </w:rPr>
        <w:t>;</w:t>
      </w:r>
      <w:r w:rsidR="002775F7" w:rsidRPr="002775F7">
        <w:rPr>
          <w:rFonts w:ascii="Arial" w:hAnsi="Arial" w:cs="Arial"/>
          <w:lang w:val="en-AU"/>
        </w:rPr>
        <w:t xml:space="preserve"> Martin Anslem, Ph.D., Alex Brunhuber,</w:t>
      </w:r>
      <w:r w:rsidR="002775F7">
        <w:rPr>
          <w:rFonts w:ascii="Arial" w:hAnsi="Arial" w:cs="Arial"/>
          <w:lang w:val="en-AU"/>
        </w:rPr>
        <w:t xml:space="preserve"> </w:t>
      </w:r>
      <w:r w:rsidR="002775F7" w:rsidRPr="002775F7">
        <w:rPr>
          <w:rFonts w:ascii="Arial" w:hAnsi="Arial" w:cs="Arial"/>
          <w:i/>
          <w:iCs/>
          <w:lang w:val="en-AU"/>
        </w:rPr>
        <w:t>Rochester Institute of Technology</w:t>
      </w:r>
      <w:r w:rsidR="002775F7">
        <w:rPr>
          <w:rFonts w:ascii="Arial" w:hAnsi="Arial" w:cs="Arial"/>
          <w:lang w:val="en-AU"/>
        </w:rPr>
        <w:t>;</w:t>
      </w:r>
      <w:r w:rsidR="002775F7" w:rsidRPr="002775F7">
        <w:rPr>
          <w:rFonts w:ascii="Arial" w:hAnsi="Arial" w:cs="Arial"/>
          <w:lang w:val="en-AU"/>
        </w:rPr>
        <w:t xml:space="preserve"> Chrys Shea,</w:t>
      </w:r>
      <w:r w:rsidR="002775F7" w:rsidRPr="002775F7">
        <w:rPr>
          <w:rFonts w:ascii="Arial" w:hAnsi="Arial" w:cs="Arial"/>
          <w:lang w:val="en-AU"/>
        </w:rPr>
        <w:t xml:space="preserve"> </w:t>
      </w:r>
      <w:r w:rsidR="002775F7" w:rsidRPr="002775F7">
        <w:rPr>
          <w:rFonts w:ascii="Arial" w:hAnsi="Arial" w:cs="Arial"/>
          <w:i/>
          <w:iCs/>
          <w:lang w:val="en-AU"/>
        </w:rPr>
        <w:t>Shea Engineerin</w:t>
      </w:r>
      <w:r w:rsidR="002775F7" w:rsidRPr="002775F7">
        <w:rPr>
          <w:rFonts w:ascii="Arial" w:hAnsi="Arial" w:cs="Arial"/>
          <w:i/>
          <w:iCs/>
          <w:lang w:val="en-AU"/>
        </w:rPr>
        <w:t>g</w:t>
      </w:r>
      <w:r w:rsidR="002775F7">
        <w:rPr>
          <w:rFonts w:ascii="Arial" w:hAnsi="Arial" w:cs="Arial"/>
          <w:lang w:val="en-AU"/>
        </w:rPr>
        <w:t>;</w:t>
      </w:r>
      <w:r w:rsidR="002775F7" w:rsidRPr="002775F7">
        <w:rPr>
          <w:rFonts w:ascii="Arial" w:hAnsi="Arial" w:cs="Arial"/>
          <w:lang w:val="en-AU"/>
        </w:rPr>
        <w:t xml:space="preserve"> David Dworak</w:t>
      </w:r>
      <w:r w:rsidRPr="005055C8">
        <w:rPr>
          <w:rFonts w:ascii="Arial" w:hAnsi="Arial" w:cs="Arial"/>
          <w:lang w:val="en-AU"/>
        </w:rPr>
        <w:t xml:space="preserve">, </w:t>
      </w:r>
      <w:proofErr w:type="spellStart"/>
      <w:r w:rsidR="002775F7" w:rsidRPr="002775F7">
        <w:rPr>
          <w:rFonts w:ascii="Arial" w:hAnsi="Arial" w:cs="Arial"/>
          <w:i/>
          <w:iCs/>
          <w:lang w:val="en-AU"/>
        </w:rPr>
        <w:t>Dymax</w:t>
      </w:r>
      <w:proofErr w:type="spellEnd"/>
      <w:r w:rsidRPr="005055C8">
        <w:rPr>
          <w:rFonts w:ascii="Arial" w:hAnsi="Arial" w:cs="Arial"/>
          <w:lang w:val="en-AU"/>
        </w:rPr>
        <w:t>.</w:t>
      </w:r>
    </w:p>
    <w:p w14:paraId="26730398" w14:textId="6430CFF8" w:rsidR="005055C8" w:rsidRPr="005055C8" w:rsidRDefault="005055C8" w:rsidP="005055C8">
      <w:pPr>
        <w:contextualSpacing/>
        <w:rPr>
          <w:rFonts w:ascii="Arial" w:hAnsi="Arial" w:cs="Arial"/>
          <w:lang w:val="en-AU"/>
        </w:rPr>
      </w:pPr>
    </w:p>
    <w:p w14:paraId="674D815C" w14:textId="77777777" w:rsidR="00DD0727" w:rsidRDefault="00DD0727" w:rsidP="000826A2">
      <w:pPr>
        <w:contextualSpacing/>
        <w:rPr>
          <w:rFonts w:ascii="Arial" w:hAnsi="Arial" w:cs="Arial"/>
        </w:rPr>
      </w:pPr>
    </w:p>
    <w:p w14:paraId="009B0752" w14:textId="2BC91382" w:rsidR="002D43A4" w:rsidRDefault="00ED6B83" w:rsidP="005055C8">
      <w:pPr>
        <w:contextualSpacing/>
        <w:rPr>
          <w:rFonts w:ascii="Arial" w:hAnsi="Arial" w:cs="Arial"/>
        </w:rPr>
      </w:pPr>
      <w:r w:rsidRPr="00ED6B83">
        <w:rPr>
          <w:rFonts w:ascii="Arial" w:hAnsi="Arial" w:cs="Arial"/>
        </w:rPr>
        <w:t xml:space="preserve">The authors will </w:t>
      </w:r>
      <w:r>
        <w:rPr>
          <w:rFonts w:ascii="Arial" w:hAnsi="Arial" w:cs="Arial"/>
        </w:rPr>
        <w:t>receive</w:t>
      </w:r>
      <w:r w:rsidRPr="00ED6B83">
        <w:rPr>
          <w:rFonts w:ascii="Arial" w:hAnsi="Arial" w:cs="Arial"/>
        </w:rPr>
        <w:t xml:space="preserve"> their awards during</w:t>
      </w:r>
      <w:r w:rsidR="0073531B">
        <w:rPr>
          <w:rFonts w:ascii="Arial" w:hAnsi="Arial" w:cs="Arial"/>
        </w:rPr>
        <w:t xml:space="preserve"> a ceremony at</w:t>
      </w:r>
      <w:r w:rsidRPr="00ED6B83">
        <w:rPr>
          <w:rFonts w:ascii="Arial" w:hAnsi="Arial" w:cs="Arial"/>
        </w:rPr>
        <w:t xml:space="preserve"> SMTA International</w:t>
      </w:r>
      <w:r>
        <w:rPr>
          <w:rFonts w:ascii="Arial" w:hAnsi="Arial" w:cs="Arial"/>
        </w:rPr>
        <w:t xml:space="preserve"> </w:t>
      </w:r>
      <w:r w:rsidR="0073531B">
        <w:rPr>
          <w:rFonts w:ascii="Arial" w:hAnsi="Arial" w:cs="Arial"/>
        </w:rPr>
        <w:t>202</w:t>
      </w:r>
      <w:r w:rsidR="00244DD1">
        <w:rPr>
          <w:rFonts w:ascii="Arial" w:hAnsi="Arial" w:cs="Arial"/>
        </w:rPr>
        <w:t>5</w:t>
      </w:r>
      <w:r w:rsidRPr="00ED6B83">
        <w:rPr>
          <w:rFonts w:ascii="Arial" w:hAnsi="Arial" w:cs="Arial"/>
        </w:rPr>
        <w:t xml:space="preserve">.  </w:t>
      </w:r>
      <w:r w:rsidR="0073531B" w:rsidRPr="00422613">
        <w:rPr>
          <w:rFonts w:ascii="Arial" w:hAnsi="Arial" w:cs="Arial"/>
        </w:rPr>
        <w:t>The SMTA International Confer</w:t>
      </w:r>
      <w:r w:rsidR="0073531B">
        <w:rPr>
          <w:rFonts w:ascii="Arial" w:hAnsi="Arial" w:cs="Arial"/>
        </w:rPr>
        <w:t>ence and Exhibition (SMTAI) 202</w:t>
      </w:r>
      <w:r w:rsidR="00244DD1">
        <w:rPr>
          <w:rFonts w:ascii="Arial" w:hAnsi="Arial" w:cs="Arial"/>
        </w:rPr>
        <w:t>5</w:t>
      </w:r>
      <w:r w:rsidR="0073531B" w:rsidRPr="00422613">
        <w:rPr>
          <w:rFonts w:ascii="Arial" w:hAnsi="Arial" w:cs="Arial"/>
        </w:rPr>
        <w:t xml:space="preserve"> will be held </w:t>
      </w:r>
      <w:r w:rsidR="005055C8" w:rsidRPr="005055C8">
        <w:rPr>
          <w:rFonts w:ascii="Arial" w:hAnsi="Arial" w:cs="Arial"/>
        </w:rPr>
        <w:t xml:space="preserve">October </w:t>
      </w:r>
      <w:r w:rsidR="00244DD1">
        <w:rPr>
          <w:rFonts w:ascii="Arial" w:hAnsi="Arial" w:cs="Arial"/>
        </w:rPr>
        <w:t>19</w:t>
      </w:r>
      <w:r w:rsidR="005055C8" w:rsidRPr="005055C8">
        <w:rPr>
          <w:rFonts w:ascii="Arial" w:hAnsi="Arial" w:cs="Arial"/>
        </w:rPr>
        <w:t xml:space="preserve"> - 2</w:t>
      </w:r>
      <w:r w:rsidR="00244DD1">
        <w:rPr>
          <w:rFonts w:ascii="Arial" w:hAnsi="Arial" w:cs="Arial"/>
        </w:rPr>
        <w:t>3</w:t>
      </w:r>
      <w:r w:rsidR="005055C8" w:rsidRPr="005055C8">
        <w:rPr>
          <w:rFonts w:ascii="Arial" w:hAnsi="Arial" w:cs="Arial"/>
        </w:rPr>
        <w:t>, 202</w:t>
      </w:r>
      <w:r w:rsidR="00244DD1">
        <w:rPr>
          <w:rFonts w:ascii="Arial" w:hAnsi="Arial" w:cs="Arial"/>
        </w:rPr>
        <w:t>5</w:t>
      </w:r>
      <w:r w:rsidR="005055C8">
        <w:rPr>
          <w:rFonts w:ascii="Arial" w:hAnsi="Arial" w:cs="Arial"/>
        </w:rPr>
        <w:t xml:space="preserve"> at the </w:t>
      </w:r>
      <w:r w:rsidR="005055C8" w:rsidRPr="005055C8">
        <w:rPr>
          <w:rFonts w:ascii="Arial" w:hAnsi="Arial" w:cs="Arial"/>
        </w:rPr>
        <w:t xml:space="preserve">Donald E. Stephens Convention Center </w:t>
      </w:r>
      <w:r w:rsidR="005055C8">
        <w:rPr>
          <w:rFonts w:ascii="Arial" w:hAnsi="Arial" w:cs="Arial"/>
        </w:rPr>
        <w:t xml:space="preserve">in </w:t>
      </w:r>
      <w:r w:rsidR="005055C8" w:rsidRPr="005055C8">
        <w:rPr>
          <w:rFonts w:ascii="Arial" w:hAnsi="Arial" w:cs="Arial"/>
        </w:rPr>
        <w:t>Rosemont, IL, USA</w:t>
      </w:r>
      <w:r w:rsidR="0073531B" w:rsidRPr="00422613">
        <w:rPr>
          <w:rFonts w:ascii="Arial" w:hAnsi="Arial" w:cs="Arial"/>
        </w:rPr>
        <w:t xml:space="preserve">. </w:t>
      </w:r>
      <w:r w:rsidR="0073531B">
        <w:rPr>
          <w:rFonts w:ascii="Arial" w:hAnsi="Arial" w:cs="Arial"/>
        </w:rPr>
        <w:t>Details</w:t>
      </w:r>
      <w:r w:rsidRPr="00ED6B83">
        <w:rPr>
          <w:rFonts w:ascii="Arial" w:hAnsi="Arial" w:cs="Arial"/>
        </w:rPr>
        <w:t xml:space="preserve"> </w:t>
      </w:r>
      <w:proofErr w:type="gramStart"/>
      <w:r w:rsidRPr="00ED6B83">
        <w:rPr>
          <w:rFonts w:ascii="Arial" w:hAnsi="Arial" w:cs="Arial"/>
        </w:rPr>
        <w:t>on</w:t>
      </w:r>
      <w:proofErr w:type="gramEnd"/>
      <w:r w:rsidRPr="00ED6B83">
        <w:rPr>
          <w:rFonts w:ascii="Arial" w:hAnsi="Arial" w:cs="Arial"/>
        </w:rPr>
        <w:t xml:space="preserve"> participating in the 202</w:t>
      </w:r>
      <w:r w:rsidR="00244DD1">
        <w:rPr>
          <w:rFonts w:ascii="Arial" w:hAnsi="Arial" w:cs="Arial"/>
        </w:rPr>
        <w:t>5</w:t>
      </w:r>
      <w:r w:rsidRPr="00ED6B83">
        <w:rPr>
          <w:rFonts w:ascii="Arial" w:hAnsi="Arial" w:cs="Arial"/>
        </w:rPr>
        <w:t xml:space="preserve"> SMTA International Conference</w:t>
      </w:r>
      <w:r w:rsidR="0073531B">
        <w:rPr>
          <w:rFonts w:ascii="Arial" w:hAnsi="Arial" w:cs="Arial"/>
        </w:rPr>
        <w:t xml:space="preserve"> are posted on</w:t>
      </w:r>
      <w:r w:rsidRPr="00ED6B83">
        <w:rPr>
          <w:rFonts w:ascii="Arial" w:hAnsi="Arial" w:cs="Arial"/>
        </w:rPr>
        <w:t xml:space="preserve"> the </w:t>
      </w:r>
      <w:r w:rsidR="0073531B">
        <w:rPr>
          <w:rFonts w:ascii="Arial" w:hAnsi="Arial" w:cs="Arial"/>
        </w:rPr>
        <w:t>event website</w:t>
      </w:r>
      <w:r w:rsidR="002D43A4">
        <w:rPr>
          <w:rFonts w:ascii="Arial" w:hAnsi="Arial" w:cs="Arial"/>
        </w:rPr>
        <w:t>:</w:t>
      </w:r>
      <w:r w:rsidRPr="00ED6B83">
        <w:rPr>
          <w:rFonts w:ascii="Arial" w:hAnsi="Arial" w:cs="Arial"/>
        </w:rPr>
        <w:t xml:space="preserve"> </w:t>
      </w:r>
    </w:p>
    <w:p w14:paraId="325E1A84" w14:textId="5FB55F8A" w:rsidR="00CD64B7" w:rsidRDefault="005055C8" w:rsidP="000826A2">
      <w:pPr>
        <w:contextualSpacing/>
        <w:rPr>
          <w:rFonts w:ascii="Arial" w:hAnsi="Arial" w:cs="Arial"/>
        </w:rPr>
      </w:pPr>
      <w:hyperlink r:id="rId16" w:history="1">
        <w:r w:rsidRPr="007376D3">
          <w:rPr>
            <w:rStyle w:val="Hyperlink"/>
            <w:rFonts w:ascii="Arial" w:hAnsi="Arial" w:cs="Arial"/>
          </w:rPr>
          <w:t>https://www.smtai.org/call-for-abstracts</w:t>
        </w:r>
      </w:hyperlink>
    </w:p>
    <w:p w14:paraId="7F991FA9" w14:textId="77777777" w:rsidR="005055C8" w:rsidRPr="00422613" w:rsidRDefault="005055C8" w:rsidP="000826A2">
      <w:pPr>
        <w:contextualSpacing/>
        <w:rPr>
          <w:rFonts w:ascii="Arial" w:hAnsi="Arial" w:cs="Arial"/>
        </w:rPr>
      </w:pPr>
    </w:p>
    <w:p w14:paraId="1B044C30" w14:textId="659949D2" w:rsidR="000826A2" w:rsidRPr="00422613" w:rsidRDefault="0014256A" w:rsidP="000826A2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Abstracts of a</w:t>
      </w:r>
      <w:r w:rsidR="00703D6D">
        <w:rPr>
          <w:rFonts w:ascii="Arial" w:hAnsi="Arial" w:cs="Arial"/>
        </w:rPr>
        <w:t>ll</w:t>
      </w:r>
      <w:r w:rsidR="00F32A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papers </w:t>
      </w:r>
      <w:r w:rsidR="000826A2" w:rsidRPr="00422613">
        <w:rPr>
          <w:rFonts w:ascii="Arial" w:hAnsi="Arial" w:cs="Arial"/>
        </w:rPr>
        <w:t xml:space="preserve">can be </w:t>
      </w:r>
      <w:hyperlink r:id="rId17" w:anchor="conference-proceedings/proceedings-by-year/5e46de4c222bfe08592ecfd3/view-publication-details5/679bf51ee46ab41eca01a371/" w:history="1">
        <w:r w:rsidR="000826A2" w:rsidRPr="0014256A">
          <w:rPr>
            <w:rStyle w:val="Hyperlink"/>
            <w:rFonts w:ascii="Arial" w:hAnsi="Arial" w:cs="Arial"/>
          </w:rPr>
          <w:t>browsed directly in</w:t>
        </w:r>
        <w:r w:rsidR="00703D6D" w:rsidRPr="0014256A">
          <w:rPr>
            <w:rStyle w:val="Hyperlink"/>
            <w:rFonts w:ascii="Arial" w:hAnsi="Arial" w:cs="Arial"/>
          </w:rPr>
          <w:t xml:space="preserve"> the online Knowledge Bas</w:t>
        </w:r>
        <w:r w:rsidRPr="0014256A">
          <w:rPr>
            <w:rStyle w:val="Hyperlink"/>
            <w:rFonts w:ascii="Arial" w:hAnsi="Arial" w:cs="Arial"/>
          </w:rPr>
          <w:t>e</w:t>
        </w:r>
      </w:hyperlink>
      <w:r w:rsidR="00703D6D">
        <w:rPr>
          <w:rFonts w:ascii="Arial" w:hAnsi="Arial" w:cs="Arial"/>
        </w:rPr>
        <w:t>.</w:t>
      </w:r>
      <w:r w:rsidR="0073531B">
        <w:rPr>
          <w:rFonts w:ascii="Arial" w:hAnsi="Arial" w:cs="Arial"/>
        </w:rPr>
        <w:t xml:space="preserve"> </w:t>
      </w:r>
      <w:r w:rsidR="000826A2" w:rsidRPr="00422613">
        <w:rPr>
          <w:rFonts w:ascii="Arial" w:hAnsi="Arial" w:cs="Arial"/>
        </w:rPr>
        <w:t xml:space="preserve">Featuring thousands of full-length technical articles, the SMTA Knowledge Base is searchable to all visitors, but </w:t>
      </w:r>
      <w:r w:rsidR="00703D6D">
        <w:rPr>
          <w:rFonts w:ascii="Arial" w:hAnsi="Arial" w:cs="Arial"/>
        </w:rPr>
        <w:t xml:space="preserve">free </w:t>
      </w:r>
      <w:r w:rsidR="000826A2" w:rsidRPr="00422613">
        <w:rPr>
          <w:rFonts w:ascii="Arial" w:hAnsi="Arial" w:cs="Arial"/>
        </w:rPr>
        <w:t xml:space="preserve">PDF downloads are </w:t>
      </w:r>
      <w:r w:rsidR="00703D6D">
        <w:rPr>
          <w:rFonts w:ascii="Arial" w:hAnsi="Arial" w:cs="Arial"/>
        </w:rPr>
        <w:t>available</w:t>
      </w:r>
      <w:r w:rsidR="000826A2" w:rsidRPr="00422613">
        <w:rPr>
          <w:rFonts w:ascii="Arial" w:hAnsi="Arial" w:cs="Arial"/>
        </w:rPr>
        <w:t xml:space="preserve"> only to SMTA members. Non-members can easily </w:t>
      </w:r>
      <w:r w:rsidR="00703D6D">
        <w:rPr>
          <w:rFonts w:ascii="Arial" w:hAnsi="Arial" w:cs="Arial"/>
        </w:rPr>
        <w:t>join</w:t>
      </w:r>
      <w:r w:rsidR="000826A2" w:rsidRPr="00422613">
        <w:rPr>
          <w:rFonts w:ascii="Arial" w:hAnsi="Arial" w:cs="Arial"/>
        </w:rPr>
        <w:t xml:space="preserve"> SMTA for real-time access to the Knowledge Base.</w:t>
      </w:r>
    </w:p>
    <w:p w14:paraId="5A1CDFB1" w14:textId="77777777" w:rsidR="002B57B6" w:rsidRPr="002B57B6" w:rsidRDefault="002B57B6" w:rsidP="000826A2">
      <w:pPr>
        <w:pStyle w:val="BodyText1"/>
        <w:tabs>
          <w:tab w:val="center" w:pos="0"/>
        </w:tabs>
        <w:rPr>
          <w:rFonts w:ascii="Arial" w:eastAsia="Arial Unicode MS" w:hAnsi="Arial"/>
        </w:rPr>
      </w:pPr>
    </w:p>
    <w:p w14:paraId="20BE7008" w14:textId="4C508E83" w:rsidR="00696329" w:rsidRPr="00703D6D" w:rsidRDefault="002B57B6" w:rsidP="002B57B6">
      <w:pPr>
        <w:pStyle w:val="BodyText1"/>
        <w:tabs>
          <w:tab w:val="center" w:pos="0"/>
        </w:tabs>
        <w:rPr>
          <w:rFonts w:ascii="Arial" w:eastAsia="Arial Unicode MS" w:hAnsi="Arial"/>
          <w:b/>
        </w:rPr>
      </w:pPr>
      <w:r w:rsidRPr="002B57B6">
        <w:rPr>
          <w:rFonts w:ascii="Arial" w:eastAsia="Arial Unicode MS" w:hAnsi="Arial"/>
        </w:rPr>
        <w:t xml:space="preserve">For more information contact </w:t>
      </w:r>
      <w:r w:rsidR="00703D6D" w:rsidRPr="00703D6D">
        <w:rPr>
          <w:rFonts w:ascii="Arial" w:eastAsia="Arial Unicode MS" w:hAnsi="Arial"/>
        </w:rPr>
        <w:t>Ryan Flaherty</w:t>
      </w:r>
      <w:r w:rsidRPr="002B57B6">
        <w:rPr>
          <w:rFonts w:ascii="Arial" w:eastAsia="Arial Unicode MS" w:hAnsi="Arial"/>
        </w:rPr>
        <w:t xml:space="preserve">: </w:t>
      </w:r>
      <w:r w:rsidR="00FE435D">
        <w:rPr>
          <w:rFonts w:ascii="Arial" w:eastAsia="Arial Unicode MS" w:hAnsi="Arial"/>
        </w:rPr>
        <w:t>ryan</w:t>
      </w:r>
      <w:r w:rsidRPr="002B57B6">
        <w:rPr>
          <w:rFonts w:ascii="Arial" w:eastAsia="Arial Unicode MS" w:hAnsi="Arial"/>
        </w:rPr>
        <w:t xml:space="preserve">@smta.org or </w:t>
      </w:r>
      <w:r w:rsidR="002D43A4">
        <w:rPr>
          <w:rFonts w:ascii="Arial" w:eastAsia="Arial Unicode MS" w:hAnsi="Arial"/>
        </w:rPr>
        <w:t>+1-</w:t>
      </w:r>
      <w:r w:rsidRPr="002B57B6">
        <w:rPr>
          <w:rFonts w:ascii="Arial" w:eastAsia="Arial Unicode MS" w:hAnsi="Arial"/>
        </w:rPr>
        <w:t>952-920-7682</w:t>
      </w:r>
      <w:r w:rsidR="00703D6D">
        <w:rPr>
          <w:rFonts w:ascii="Arial" w:eastAsia="Arial Unicode MS" w:hAnsi="Arial"/>
        </w:rPr>
        <w:t>.</w:t>
      </w:r>
    </w:p>
    <w:p w14:paraId="44DC9782" w14:textId="77777777" w:rsidR="008700A1" w:rsidRDefault="008700A1" w:rsidP="00853335">
      <w:pPr>
        <w:pStyle w:val="BodyText1"/>
        <w:tabs>
          <w:tab w:val="clear" w:pos="4680"/>
          <w:tab w:val="center" w:pos="0"/>
        </w:tabs>
        <w:rPr>
          <w:rFonts w:ascii="Arial" w:eastAsia="Arial Unicode MS" w:hAnsi="Arial"/>
          <w:szCs w:val="24"/>
        </w:rPr>
      </w:pPr>
    </w:p>
    <w:p w14:paraId="5DAD1D55" w14:textId="77777777" w:rsidR="002263BA" w:rsidRPr="002263BA" w:rsidRDefault="002263BA" w:rsidP="00853335">
      <w:pPr>
        <w:pStyle w:val="BodyText1"/>
        <w:tabs>
          <w:tab w:val="clear" w:pos="4680"/>
          <w:tab w:val="center" w:pos="0"/>
        </w:tabs>
        <w:rPr>
          <w:rFonts w:ascii="Arial" w:eastAsia="Arial Unicode MS" w:hAnsi="Arial"/>
          <w:b/>
          <w:szCs w:val="24"/>
        </w:rPr>
      </w:pPr>
      <w:r w:rsidRPr="002263BA">
        <w:rPr>
          <w:rFonts w:ascii="Arial" w:eastAsia="Arial Unicode MS" w:hAnsi="Arial"/>
          <w:b/>
          <w:szCs w:val="24"/>
        </w:rPr>
        <w:t>SMTA – A Global Association Working at a Local Level</w:t>
      </w:r>
    </w:p>
    <w:p w14:paraId="78883905" w14:textId="77777777" w:rsidR="0014256A" w:rsidRDefault="0014256A" w:rsidP="0014256A">
      <w:pPr>
        <w:rPr>
          <w:rFonts w:ascii="Arial" w:hAnsi="Arial" w:cs="Arial"/>
          <w:i/>
        </w:rPr>
      </w:pPr>
      <w:r w:rsidRPr="0014256A">
        <w:rPr>
          <w:rFonts w:ascii="Arial" w:hAnsi="Arial" w:cs="Arial"/>
          <w:i/>
        </w:rPr>
        <w:t>SMTA is an international network of professionals who build skills, share practical experience and develop solutions in Electronics Manufacturing (EM), including microsystems, emerging technologies, and related business operations.</w:t>
      </w:r>
    </w:p>
    <w:p w14:paraId="0E0C9760" w14:textId="77777777" w:rsidR="0014256A" w:rsidRDefault="0014256A" w:rsidP="0055338D">
      <w:pPr>
        <w:jc w:val="center"/>
        <w:rPr>
          <w:rFonts w:ascii="Arial" w:hAnsi="Arial" w:cs="Arial"/>
          <w:i/>
        </w:rPr>
      </w:pPr>
    </w:p>
    <w:p w14:paraId="40376E8E" w14:textId="412D9DD4" w:rsidR="001A7B90" w:rsidRPr="0086670B" w:rsidRDefault="000E496E" w:rsidP="0055338D">
      <w:pPr>
        <w:jc w:val="center"/>
        <w:rPr>
          <w:rFonts w:ascii="Arial" w:hAnsi="Arial" w:cs="Arial"/>
        </w:rPr>
      </w:pPr>
      <w:r w:rsidRPr="000E496E">
        <w:rPr>
          <w:rFonts w:ascii="Arial" w:hAnsi="Arial" w:cs="Arial"/>
        </w:rPr>
        <w:t>-End-</w:t>
      </w:r>
    </w:p>
    <w:sectPr w:rsidR="001A7B90" w:rsidRPr="0086670B" w:rsidSect="00EA0C5A">
      <w:type w:val="continuous"/>
      <w:pgSz w:w="12240" w:h="15840"/>
      <w:pgMar w:top="1440" w:right="1800" w:bottom="126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0A8C3" w14:textId="77777777" w:rsidR="00ED6FAD" w:rsidRDefault="00ED6FAD">
      <w:r>
        <w:separator/>
      </w:r>
    </w:p>
  </w:endnote>
  <w:endnote w:type="continuationSeparator" w:id="0">
    <w:p w14:paraId="524C2E6B" w14:textId="77777777" w:rsidR="00ED6FAD" w:rsidRDefault="00ED6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Frutiger 4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F2F7F" w14:textId="77777777" w:rsidR="00ED6FAD" w:rsidRDefault="00ED6FAD">
      <w:r>
        <w:separator/>
      </w:r>
    </w:p>
  </w:footnote>
  <w:footnote w:type="continuationSeparator" w:id="0">
    <w:p w14:paraId="7D3F086C" w14:textId="77777777" w:rsidR="00ED6FAD" w:rsidRDefault="00ED6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372855"/>
    <w:multiLevelType w:val="hybridMultilevel"/>
    <w:tmpl w:val="19FC52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E51C4"/>
    <w:multiLevelType w:val="hybridMultilevel"/>
    <w:tmpl w:val="360004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14E4A"/>
    <w:multiLevelType w:val="hybridMultilevel"/>
    <w:tmpl w:val="7EDAF1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9055A"/>
    <w:multiLevelType w:val="hybridMultilevel"/>
    <w:tmpl w:val="27401322"/>
    <w:lvl w:ilvl="0" w:tplc="A3766D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C3F23"/>
    <w:multiLevelType w:val="hybridMultilevel"/>
    <w:tmpl w:val="E4A4F1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14938"/>
    <w:multiLevelType w:val="hybridMultilevel"/>
    <w:tmpl w:val="683AD2A4"/>
    <w:lvl w:ilvl="0" w:tplc="0EEE2E74">
      <w:start w:val="1"/>
      <w:numFmt w:val="bullet"/>
      <w:lvlText w:val=""/>
      <w:lvlJc w:val="left"/>
      <w:pPr>
        <w:tabs>
          <w:tab w:val="num" w:pos="72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C54A52"/>
    <w:multiLevelType w:val="hybridMultilevel"/>
    <w:tmpl w:val="DC2AF3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F877EE"/>
    <w:multiLevelType w:val="hybridMultilevel"/>
    <w:tmpl w:val="4DD43A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1713E"/>
    <w:multiLevelType w:val="hybridMultilevel"/>
    <w:tmpl w:val="51C2D6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773618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 w16cid:durableId="1851213384">
    <w:abstractNumId w:val="5"/>
  </w:num>
  <w:num w:numId="3" w16cid:durableId="1381250581">
    <w:abstractNumId w:val="9"/>
  </w:num>
  <w:num w:numId="4" w16cid:durableId="1230074406">
    <w:abstractNumId w:val="3"/>
  </w:num>
  <w:num w:numId="5" w16cid:durableId="448545277">
    <w:abstractNumId w:val="7"/>
  </w:num>
  <w:num w:numId="6" w16cid:durableId="297880288">
    <w:abstractNumId w:val="1"/>
  </w:num>
  <w:num w:numId="7" w16cid:durableId="925919799">
    <w:abstractNumId w:val="2"/>
  </w:num>
  <w:num w:numId="8" w16cid:durableId="1184780093">
    <w:abstractNumId w:val="8"/>
  </w:num>
  <w:num w:numId="9" w16cid:durableId="1360206556">
    <w:abstractNumId w:val="4"/>
  </w:num>
  <w:num w:numId="10" w16cid:durableId="20347208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1"/>
    <w:rsid w:val="0000274A"/>
    <w:rsid w:val="00004A61"/>
    <w:rsid w:val="00005193"/>
    <w:rsid w:val="00005542"/>
    <w:rsid w:val="00006106"/>
    <w:rsid w:val="00006875"/>
    <w:rsid w:val="00006A44"/>
    <w:rsid w:val="00006BC2"/>
    <w:rsid w:val="00006FC1"/>
    <w:rsid w:val="000109ED"/>
    <w:rsid w:val="00017EDD"/>
    <w:rsid w:val="00020133"/>
    <w:rsid w:val="000203A7"/>
    <w:rsid w:val="00024C9C"/>
    <w:rsid w:val="00050501"/>
    <w:rsid w:val="00050EBD"/>
    <w:rsid w:val="00063E11"/>
    <w:rsid w:val="00080CB6"/>
    <w:rsid w:val="000826A2"/>
    <w:rsid w:val="00082A12"/>
    <w:rsid w:val="000844E8"/>
    <w:rsid w:val="00085FDC"/>
    <w:rsid w:val="00090237"/>
    <w:rsid w:val="0009615D"/>
    <w:rsid w:val="000A1365"/>
    <w:rsid w:val="000A273D"/>
    <w:rsid w:val="000A28FC"/>
    <w:rsid w:val="000B2C27"/>
    <w:rsid w:val="000C3CE0"/>
    <w:rsid w:val="000C5260"/>
    <w:rsid w:val="000C6A32"/>
    <w:rsid w:val="000D27AF"/>
    <w:rsid w:val="000D2E9D"/>
    <w:rsid w:val="000D30A3"/>
    <w:rsid w:val="000D3493"/>
    <w:rsid w:val="000E42CF"/>
    <w:rsid w:val="000E496E"/>
    <w:rsid w:val="000E4B5A"/>
    <w:rsid w:val="000F6084"/>
    <w:rsid w:val="00103B97"/>
    <w:rsid w:val="00104898"/>
    <w:rsid w:val="00111039"/>
    <w:rsid w:val="001208AC"/>
    <w:rsid w:val="00121F39"/>
    <w:rsid w:val="001220C3"/>
    <w:rsid w:val="00123195"/>
    <w:rsid w:val="001305E7"/>
    <w:rsid w:val="001326D5"/>
    <w:rsid w:val="00133136"/>
    <w:rsid w:val="0013483A"/>
    <w:rsid w:val="00135338"/>
    <w:rsid w:val="00140472"/>
    <w:rsid w:val="0014256A"/>
    <w:rsid w:val="00143E7F"/>
    <w:rsid w:val="00144628"/>
    <w:rsid w:val="00151884"/>
    <w:rsid w:val="00152B89"/>
    <w:rsid w:val="00161060"/>
    <w:rsid w:val="00161189"/>
    <w:rsid w:val="00162287"/>
    <w:rsid w:val="00166BC5"/>
    <w:rsid w:val="00170CB0"/>
    <w:rsid w:val="00170EBF"/>
    <w:rsid w:val="00172790"/>
    <w:rsid w:val="001727BB"/>
    <w:rsid w:val="001734B3"/>
    <w:rsid w:val="00173CB6"/>
    <w:rsid w:val="00174810"/>
    <w:rsid w:val="00177F35"/>
    <w:rsid w:val="001838B2"/>
    <w:rsid w:val="00184984"/>
    <w:rsid w:val="00187A33"/>
    <w:rsid w:val="00187FBB"/>
    <w:rsid w:val="00193B80"/>
    <w:rsid w:val="0019684E"/>
    <w:rsid w:val="001A0670"/>
    <w:rsid w:val="001A223F"/>
    <w:rsid w:val="001A7B90"/>
    <w:rsid w:val="001B4B31"/>
    <w:rsid w:val="001B590F"/>
    <w:rsid w:val="001B6103"/>
    <w:rsid w:val="001C20B6"/>
    <w:rsid w:val="001C27CB"/>
    <w:rsid w:val="001C7769"/>
    <w:rsid w:val="001D4350"/>
    <w:rsid w:val="001E775A"/>
    <w:rsid w:val="00202B07"/>
    <w:rsid w:val="00204906"/>
    <w:rsid w:val="00211A6E"/>
    <w:rsid w:val="0021374A"/>
    <w:rsid w:val="0021594C"/>
    <w:rsid w:val="00215D5D"/>
    <w:rsid w:val="00217B2B"/>
    <w:rsid w:val="00220DD8"/>
    <w:rsid w:val="00222C6A"/>
    <w:rsid w:val="00224AAB"/>
    <w:rsid w:val="0022597E"/>
    <w:rsid w:val="002263BA"/>
    <w:rsid w:val="00226D30"/>
    <w:rsid w:val="00234E7D"/>
    <w:rsid w:val="0023664A"/>
    <w:rsid w:val="00242250"/>
    <w:rsid w:val="00244BD4"/>
    <w:rsid w:val="00244DD1"/>
    <w:rsid w:val="00253BEA"/>
    <w:rsid w:val="00254490"/>
    <w:rsid w:val="00254C07"/>
    <w:rsid w:val="002620FA"/>
    <w:rsid w:val="00263751"/>
    <w:rsid w:val="00273AA7"/>
    <w:rsid w:val="0027680E"/>
    <w:rsid w:val="002775F7"/>
    <w:rsid w:val="0028216E"/>
    <w:rsid w:val="002866DF"/>
    <w:rsid w:val="00292F74"/>
    <w:rsid w:val="00295A6A"/>
    <w:rsid w:val="002A1EC4"/>
    <w:rsid w:val="002A71F3"/>
    <w:rsid w:val="002B2A3B"/>
    <w:rsid w:val="002B3648"/>
    <w:rsid w:val="002B57B6"/>
    <w:rsid w:val="002B6E8B"/>
    <w:rsid w:val="002C0654"/>
    <w:rsid w:val="002C3AEF"/>
    <w:rsid w:val="002D43A4"/>
    <w:rsid w:val="002E1030"/>
    <w:rsid w:val="002E26D5"/>
    <w:rsid w:val="002E34D8"/>
    <w:rsid w:val="002E4DA2"/>
    <w:rsid w:val="002F1837"/>
    <w:rsid w:val="002F75EF"/>
    <w:rsid w:val="0030074F"/>
    <w:rsid w:val="00303A46"/>
    <w:rsid w:val="00310FA5"/>
    <w:rsid w:val="00313FE9"/>
    <w:rsid w:val="003167EA"/>
    <w:rsid w:val="003218B8"/>
    <w:rsid w:val="00341390"/>
    <w:rsid w:val="00347628"/>
    <w:rsid w:val="00356BCD"/>
    <w:rsid w:val="00362A25"/>
    <w:rsid w:val="00365BE1"/>
    <w:rsid w:val="00366939"/>
    <w:rsid w:val="00370D17"/>
    <w:rsid w:val="00371230"/>
    <w:rsid w:val="0037281D"/>
    <w:rsid w:val="003803C5"/>
    <w:rsid w:val="003818F7"/>
    <w:rsid w:val="00385756"/>
    <w:rsid w:val="00393B2D"/>
    <w:rsid w:val="003A6661"/>
    <w:rsid w:val="003A7433"/>
    <w:rsid w:val="003B78EE"/>
    <w:rsid w:val="003C352D"/>
    <w:rsid w:val="003D16C6"/>
    <w:rsid w:val="003D35D4"/>
    <w:rsid w:val="003D5FDE"/>
    <w:rsid w:val="003D612F"/>
    <w:rsid w:val="003D7415"/>
    <w:rsid w:val="003E146D"/>
    <w:rsid w:val="003E465B"/>
    <w:rsid w:val="003F2D74"/>
    <w:rsid w:val="003F527D"/>
    <w:rsid w:val="004014F8"/>
    <w:rsid w:val="00404A8B"/>
    <w:rsid w:val="00414772"/>
    <w:rsid w:val="0041568F"/>
    <w:rsid w:val="00422613"/>
    <w:rsid w:val="00424BBC"/>
    <w:rsid w:val="0043096A"/>
    <w:rsid w:val="00431F22"/>
    <w:rsid w:val="0045149C"/>
    <w:rsid w:val="00454E31"/>
    <w:rsid w:val="00455A56"/>
    <w:rsid w:val="00457D24"/>
    <w:rsid w:val="00457D58"/>
    <w:rsid w:val="004A5FA4"/>
    <w:rsid w:val="004B2040"/>
    <w:rsid w:val="004B55EE"/>
    <w:rsid w:val="004C24FD"/>
    <w:rsid w:val="004C5EE4"/>
    <w:rsid w:val="004C7735"/>
    <w:rsid w:val="004C7D15"/>
    <w:rsid w:val="004D4C2F"/>
    <w:rsid w:val="004E2CB0"/>
    <w:rsid w:val="004F6875"/>
    <w:rsid w:val="00500C36"/>
    <w:rsid w:val="005012A2"/>
    <w:rsid w:val="005035F6"/>
    <w:rsid w:val="005055C8"/>
    <w:rsid w:val="00506142"/>
    <w:rsid w:val="00513AFB"/>
    <w:rsid w:val="005221D1"/>
    <w:rsid w:val="005248D1"/>
    <w:rsid w:val="00524C00"/>
    <w:rsid w:val="00525639"/>
    <w:rsid w:val="00527047"/>
    <w:rsid w:val="00542CF3"/>
    <w:rsid w:val="00545B1F"/>
    <w:rsid w:val="0055338D"/>
    <w:rsid w:val="00561FD1"/>
    <w:rsid w:val="00567835"/>
    <w:rsid w:val="0057442B"/>
    <w:rsid w:val="005745EF"/>
    <w:rsid w:val="0059341B"/>
    <w:rsid w:val="0059748A"/>
    <w:rsid w:val="005A1BFB"/>
    <w:rsid w:val="005A6980"/>
    <w:rsid w:val="005A7EFE"/>
    <w:rsid w:val="005A7F96"/>
    <w:rsid w:val="005B267B"/>
    <w:rsid w:val="005B3424"/>
    <w:rsid w:val="005B5518"/>
    <w:rsid w:val="005B7A32"/>
    <w:rsid w:val="005D30DF"/>
    <w:rsid w:val="005E0283"/>
    <w:rsid w:val="005E0294"/>
    <w:rsid w:val="005F1E45"/>
    <w:rsid w:val="005F4929"/>
    <w:rsid w:val="00601E5E"/>
    <w:rsid w:val="00605C98"/>
    <w:rsid w:val="00612707"/>
    <w:rsid w:val="006127C8"/>
    <w:rsid w:val="006154B0"/>
    <w:rsid w:val="006176D6"/>
    <w:rsid w:val="00620658"/>
    <w:rsid w:val="0063140E"/>
    <w:rsid w:val="0063270C"/>
    <w:rsid w:val="00632958"/>
    <w:rsid w:val="006459EE"/>
    <w:rsid w:val="006474A2"/>
    <w:rsid w:val="006666AD"/>
    <w:rsid w:val="00684345"/>
    <w:rsid w:val="00696329"/>
    <w:rsid w:val="00697BBA"/>
    <w:rsid w:val="006A20B9"/>
    <w:rsid w:val="006A44CF"/>
    <w:rsid w:val="006A53EE"/>
    <w:rsid w:val="006A75BC"/>
    <w:rsid w:val="006B208C"/>
    <w:rsid w:val="006B361A"/>
    <w:rsid w:val="006C472B"/>
    <w:rsid w:val="006C4870"/>
    <w:rsid w:val="006C5334"/>
    <w:rsid w:val="006C5BD2"/>
    <w:rsid w:val="006C66CE"/>
    <w:rsid w:val="006D0AB3"/>
    <w:rsid w:val="006D46A0"/>
    <w:rsid w:val="006E4611"/>
    <w:rsid w:val="006E4965"/>
    <w:rsid w:val="006E7EB6"/>
    <w:rsid w:val="006F008F"/>
    <w:rsid w:val="006F016E"/>
    <w:rsid w:val="006F050F"/>
    <w:rsid w:val="006F5113"/>
    <w:rsid w:val="00703D6D"/>
    <w:rsid w:val="00713B5E"/>
    <w:rsid w:val="0073190E"/>
    <w:rsid w:val="0073531B"/>
    <w:rsid w:val="00737684"/>
    <w:rsid w:val="00740F01"/>
    <w:rsid w:val="00741E00"/>
    <w:rsid w:val="0074233B"/>
    <w:rsid w:val="00742A24"/>
    <w:rsid w:val="0074566C"/>
    <w:rsid w:val="0075146A"/>
    <w:rsid w:val="0075642F"/>
    <w:rsid w:val="00757DB9"/>
    <w:rsid w:val="007607CF"/>
    <w:rsid w:val="007613DF"/>
    <w:rsid w:val="007642BF"/>
    <w:rsid w:val="00773638"/>
    <w:rsid w:val="00773C8B"/>
    <w:rsid w:val="00777485"/>
    <w:rsid w:val="00783D57"/>
    <w:rsid w:val="00786C02"/>
    <w:rsid w:val="00786F8C"/>
    <w:rsid w:val="00790ED8"/>
    <w:rsid w:val="007927A5"/>
    <w:rsid w:val="00796807"/>
    <w:rsid w:val="007A4E07"/>
    <w:rsid w:val="007B6ED8"/>
    <w:rsid w:val="007C08AB"/>
    <w:rsid w:val="007C09A7"/>
    <w:rsid w:val="007C14C7"/>
    <w:rsid w:val="007D78FB"/>
    <w:rsid w:val="007E35DD"/>
    <w:rsid w:val="007E4F8B"/>
    <w:rsid w:val="007E7065"/>
    <w:rsid w:val="007E7459"/>
    <w:rsid w:val="007F6BB2"/>
    <w:rsid w:val="00801FF1"/>
    <w:rsid w:val="00825268"/>
    <w:rsid w:val="00853335"/>
    <w:rsid w:val="00857CBA"/>
    <w:rsid w:val="0086591B"/>
    <w:rsid w:val="008700A1"/>
    <w:rsid w:val="008718D9"/>
    <w:rsid w:val="00873983"/>
    <w:rsid w:val="0088237D"/>
    <w:rsid w:val="008829BF"/>
    <w:rsid w:val="008838F8"/>
    <w:rsid w:val="0089262D"/>
    <w:rsid w:val="00893B8E"/>
    <w:rsid w:val="00894B1D"/>
    <w:rsid w:val="008A2B8A"/>
    <w:rsid w:val="008A36CE"/>
    <w:rsid w:val="008A3C54"/>
    <w:rsid w:val="008B15EC"/>
    <w:rsid w:val="008B1752"/>
    <w:rsid w:val="008C7CE3"/>
    <w:rsid w:val="008E2289"/>
    <w:rsid w:val="008F317E"/>
    <w:rsid w:val="008F399E"/>
    <w:rsid w:val="008F4AC7"/>
    <w:rsid w:val="008F789C"/>
    <w:rsid w:val="008F7D8C"/>
    <w:rsid w:val="00906AD9"/>
    <w:rsid w:val="009128E1"/>
    <w:rsid w:val="0091654C"/>
    <w:rsid w:val="0094386A"/>
    <w:rsid w:val="00952DED"/>
    <w:rsid w:val="009530E7"/>
    <w:rsid w:val="0095329C"/>
    <w:rsid w:val="00963366"/>
    <w:rsid w:val="00970FC1"/>
    <w:rsid w:val="00972E2D"/>
    <w:rsid w:val="009760D4"/>
    <w:rsid w:val="00982608"/>
    <w:rsid w:val="00982BC9"/>
    <w:rsid w:val="00986524"/>
    <w:rsid w:val="00990F58"/>
    <w:rsid w:val="009935CF"/>
    <w:rsid w:val="00993FDD"/>
    <w:rsid w:val="009959E2"/>
    <w:rsid w:val="009977BA"/>
    <w:rsid w:val="009A2FE8"/>
    <w:rsid w:val="009B1539"/>
    <w:rsid w:val="009B31AA"/>
    <w:rsid w:val="009B3C81"/>
    <w:rsid w:val="009B71D8"/>
    <w:rsid w:val="009C7BB3"/>
    <w:rsid w:val="009E1E0B"/>
    <w:rsid w:val="009E3147"/>
    <w:rsid w:val="009E561A"/>
    <w:rsid w:val="009F2BB6"/>
    <w:rsid w:val="00A11389"/>
    <w:rsid w:val="00A16A43"/>
    <w:rsid w:val="00A16BC0"/>
    <w:rsid w:val="00A16F01"/>
    <w:rsid w:val="00A21924"/>
    <w:rsid w:val="00A2604C"/>
    <w:rsid w:val="00A30F45"/>
    <w:rsid w:val="00A42FC9"/>
    <w:rsid w:val="00A43437"/>
    <w:rsid w:val="00A52B54"/>
    <w:rsid w:val="00A544F9"/>
    <w:rsid w:val="00A63D70"/>
    <w:rsid w:val="00A73F10"/>
    <w:rsid w:val="00A83DAA"/>
    <w:rsid w:val="00A92580"/>
    <w:rsid w:val="00A968B9"/>
    <w:rsid w:val="00AA0088"/>
    <w:rsid w:val="00AA29D7"/>
    <w:rsid w:val="00AA35BD"/>
    <w:rsid w:val="00AB059E"/>
    <w:rsid w:val="00AB7E22"/>
    <w:rsid w:val="00AC346F"/>
    <w:rsid w:val="00AC3B4B"/>
    <w:rsid w:val="00AC603A"/>
    <w:rsid w:val="00AC6748"/>
    <w:rsid w:val="00AD6950"/>
    <w:rsid w:val="00AE6E5B"/>
    <w:rsid w:val="00AE7D5A"/>
    <w:rsid w:val="00AF079A"/>
    <w:rsid w:val="00B01E50"/>
    <w:rsid w:val="00B02749"/>
    <w:rsid w:val="00B07CD2"/>
    <w:rsid w:val="00B11EF0"/>
    <w:rsid w:val="00B147CE"/>
    <w:rsid w:val="00B17499"/>
    <w:rsid w:val="00B2327B"/>
    <w:rsid w:val="00B26EE5"/>
    <w:rsid w:val="00B27E95"/>
    <w:rsid w:val="00B37112"/>
    <w:rsid w:val="00B41BC5"/>
    <w:rsid w:val="00B42068"/>
    <w:rsid w:val="00B43C85"/>
    <w:rsid w:val="00B55D29"/>
    <w:rsid w:val="00B56DEA"/>
    <w:rsid w:val="00B62BF7"/>
    <w:rsid w:val="00B65800"/>
    <w:rsid w:val="00B65BC5"/>
    <w:rsid w:val="00B65E2A"/>
    <w:rsid w:val="00B66AA6"/>
    <w:rsid w:val="00B73FDA"/>
    <w:rsid w:val="00B776AD"/>
    <w:rsid w:val="00B77D7D"/>
    <w:rsid w:val="00B8404B"/>
    <w:rsid w:val="00B95C01"/>
    <w:rsid w:val="00BA684D"/>
    <w:rsid w:val="00BA780A"/>
    <w:rsid w:val="00BB08F2"/>
    <w:rsid w:val="00BB1E5C"/>
    <w:rsid w:val="00BB4C60"/>
    <w:rsid w:val="00BB6E53"/>
    <w:rsid w:val="00BB76C9"/>
    <w:rsid w:val="00BC1A42"/>
    <w:rsid w:val="00BD326E"/>
    <w:rsid w:val="00BE4CB0"/>
    <w:rsid w:val="00BF4A11"/>
    <w:rsid w:val="00C01AAB"/>
    <w:rsid w:val="00C0355F"/>
    <w:rsid w:val="00C04990"/>
    <w:rsid w:val="00C05CD3"/>
    <w:rsid w:val="00C07109"/>
    <w:rsid w:val="00C12571"/>
    <w:rsid w:val="00C13FEB"/>
    <w:rsid w:val="00C224A6"/>
    <w:rsid w:val="00C22826"/>
    <w:rsid w:val="00C25F37"/>
    <w:rsid w:val="00C31DC4"/>
    <w:rsid w:val="00C37EE6"/>
    <w:rsid w:val="00C418D5"/>
    <w:rsid w:val="00C42D88"/>
    <w:rsid w:val="00C464A2"/>
    <w:rsid w:val="00C53F1C"/>
    <w:rsid w:val="00C54964"/>
    <w:rsid w:val="00C555E9"/>
    <w:rsid w:val="00C56DC9"/>
    <w:rsid w:val="00C6336C"/>
    <w:rsid w:val="00C65BB5"/>
    <w:rsid w:val="00C729D4"/>
    <w:rsid w:val="00C729EB"/>
    <w:rsid w:val="00C73B02"/>
    <w:rsid w:val="00C754D5"/>
    <w:rsid w:val="00C80A4D"/>
    <w:rsid w:val="00C905D2"/>
    <w:rsid w:val="00C92CBD"/>
    <w:rsid w:val="00C952E3"/>
    <w:rsid w:val="00CA13CC"/>
    <w:rsid w:val="00CA37C5"/>
    <w:rsid w:val="00CA61E7"/>
    <w:rsid w:val="00CB19AA"/>
    <w:rsid w:val="00CB252D"/>
    <w:rsid w:val="00CC02C8"/>
    <w:rsid w:val="00CD2C9B"/>
    <w:rsid w:val="00CD4BB1"/>
    <w:rsid w:val="00CD64B7"/>
    <w:rsid w:val="00CE1A95"/>
    <w:rsid w:val="00CE4426"/>
    <w:rsid w:val="00CE6CCC"/>
    <w:rsid w:val="00D11D41"/>
    <w:rsid w:val="00D2017A"/>
    <w:rsid w:val="00D21817"/>
    <w:rsid w:val="00D23FE1"/>
    <w:rsid w:val="00D245F8"/>
    <w:rsid w:val="00D27CA2"/>
    <w:rsid w:val="00D413DF"/>
    <w:rsid w:val="00D47DDD"/>
    <w:rsid w:val="00D50328"/>
    <w:rsid w:val="00D50A26"/>
    <w:rsid w:val="00D55628"/>
    <w:rsid w:val="00D60681"/>
    <w:rsid w:val="00D67786"/>
    <w:rsid w:val="00D74227"/>
    <w:rsid w:val="00D76A92"/>
    <w:rsid w:val="00D825F9"/>
    <w:rsid w:val="00D91391"/>
    <w:rsid w:val="00DB163A"/>
    <w:rsid w:val="00DB193F"/>
    <w:rsid w:val="00DB468F"/>
    <w:rsid w:val="00DB4C5A"/>
    <w:rsid w:val="00DB617E"/>
    <w:rsid w:val="00DC0A47"/>
    <w:rsid w:val="00DC5AC8"/>
    <w:rsid w:val="00DC70C5"/>
    <w:rsid w:val="00DC7AD3"/>
    <w:rsid w:val="00DD0727"/>
    <w:rsid w:val="00DD172D"/>
    <w:rsid w:val="00DD7F7C"/>
    <w:rsid w:val="00DE07B1"/>
    <w:rsid w:val="00DE25DC"/>
    <w:rsid w:val="00DE2B6D"/>
    <w:rsid w:val="00DF386B"/>
    <w:rsid w:val="00DF4E08"/>
    <w:rsid w:val="00DF6BEB"/>
    <w:rsid w:val="00E16BC2"/>
    <w:rsid w:val="00E17FCB"/>
    <w:rsid w:val="00E22E09"/>
    <w:rsid w:val="00E3207F"/>
    <w:rsid w:val="00E340F7"/>
    <w:rsid w:val="00E42FB9"/>
    <w:rsid w:val="00E503AB"/>
    <w:rsid w:val="00E53A06"/>
    <w:rsid w:val="00E5415F"/>
    <w:rsid w:val="00E61543"/>
    <w:rsid w:val="00E63882"/>
    <w:rsid w:val="00E6765D"/>
    <w:rsid w:val="00E800E3"/>
    <w:rsid w:val="00E84082"/>
    <w:rsid w:val="00E969F3"/>
    <w:rsid w:val="00E978BF"/>
    <w:rsid w:val="00EA0C5A"/>
    <w:rsid w:val="00EA69A9"/>
    <w:rsid w:val="00EB404A"/>
    <w:rsid w:val="00EB708A"/>
    <w:rsid w:val="00EB7573"/>
    <w:rsid w:val="00EC4363"/>
    <w:rsid w:val="00ED3035"/>
    <w:rsid w:val="00ED4EE2"/>
    <w:rsid w:val="00ED5DFE"/>
    <w:rsid w:val="00ED6B83"/>
    <w:rsid w:val="00ED6FAD"/>
    <w:rsid w:val="00EE2395"/>
    <w:rsid w:val="00EE4650"/>
    <w:rsid w:val="00EE52EB"/>
    <w:rsid w:val="00EE5C41"/>
    <w:rsid w:val="00EE7130"/>
    <w:rsid w:val="00EF0D5E"/>
    <w:rsid w:val="00EF274A"/>
    <w:rsid w:val="00EF4063"/>
    <w:rsid w:val="00EF563F"/>
    <w:rsid w:val="00EF577D"/>
    <w:rsid w:val="00EF685F"/>
    <w:rsid w:val="00F05BA0"/>
    <w:rsid w:val="00F109EE"/>
    <w:rsid w:val="00F1440D"/>
    <w:rsid w:val="00F151F6"/>
    <w:rsid w:val="00F17F0D"/>
    <w:rsid w:val="00F20DEE"/>
    <w:rsid w:val="00F214F7"/>
    <w:rsid w:val="00F3085E"/>
    <w:rsid w:val="00F32A0D"/>
    <w:rsid w:val="00F4142B"/>
    <w:rsid w:val="00F41EF0"/>
    <w:rsid w:val="00F42242"/>
    <w:rsid w:val="00F46A25"/>
    <w:rsid w:val="00F60A42"/>
    <w:rsid w:val="00F60AD2"/>
    <w:rsid w:val="00F613C0"/>
    <w:rsid w:val="00F62EA3"/>
    <w:rsid w:val="00F63AFB"/>
    <w:rsid w:val="00F66170"/>
    <w:rsid w:val="00F665E3"/>
    <w:rsid w:val="00F70FAB"/>
    <w:rsid w:val="00F725E7"/>
    <w:rsid w:val="00F776AA"/>
    <w:rsid w:val="00F776DB"/>
    <w:rsid w:val="00F97325"/>
    <w:rsid w:val="00FA324D"/>
    <w:rsid w:val="00FA354C"/>
    <w:rsid w:val="00FA3F8B"/>
    <w:rsid w:val="00FA4EE7"/>
    <w:rsid w:val="00FB2E75"/>
    <w:rsid w:val="00FB4E81"/>
    <w:rsid w:val="00FC1548"/>
    <w:rsid w:val="00FD2425"/>
    <w:rsid w:val="00FD5111"/>
    <w:rsid w:val="00FE0504"/>
    <w:rsid w:val="00FE204D"/>
    <w:rsid w:val="00FE2828"/>
    <w:rsid w:val="00FE435D"/>
    <w:rsid w:val="00FF2AB4"/>
    <w:rsid w:val="00FF3367"/>
    <w:rsid w:val="00FF52D6"/>
    <w:rsid w:val="00FF685F"/>
    <w:rsid w:val="00FF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FB251F"/>
  <w15:docId w15:val="{3844CE70-26E3-4B2C-AA16-E0A77FC9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472B"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Verdana" w:hAnsi="Verdana"/>
      <w:sz w:val="24"/>
    </w:rPr>
  </w:style>
  <w:style w:type="paragraph" w:styleId="Heading2">
    <w:name w:val="heading 2"/>
    <w:basedOn w:val="Normal"/>
    <w:next w:val="Normal"/>
    <w:qFormat/>
    <w:rsid w:val="00C42D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pPr>
      <w:tabs>
        <w:tab w:val="center" w:pos="4680"/>
      </w:tabs>
      <w:jc w:val="both"/>
    </w:pPr>
    <w:rPr>
      <w:rFonts w:ascii="Garamond" w:hAnsi="Garamond"/>
      <w:snapToGrid w:val="0"/>
    </w:rPr>
  </w:style>
  <w:style w:type="paragraph" w:customStyle="1" w:styleId="BodyTextIndent1">
    <w:name w:val="Body Text Indent1"/>
    <w:pPr>
      <w:spacing w:line="240" w:lineRule="atLeast"/>
      <w:ind w:firstLine="180"/>
      <w:jc w:val="both"/>
    </w:pPr>
    <w:rPr>
      <w:rFonts w:ascii="Garamond" w:hAnsi="Garamond"/>
      <w:snapToGrid w:val="0"/>
      <w:color w:val="00000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jc w:val="both"/>
    </w:pPr>
    <w:rPr>
      <w:rFonts w:ascii="Verdana" w:hAnsi="Verdana"/>
      <w:sz w:val="22"/>
    </w:rPr>
  </w:style>
  <w:style w:type="paragraph" w:styleId="BodyText2">
    <w:name w:val="Body Text 2"/>
    <w:basedOn w:val="Normal"/>
    <w:rPr>
      <w:color w:val="000000"/>
    </w:rPr>
  </w:style>
  <w:style w:type="paragraph" w:styleId="BalloonText">
    <w:name w:val="Balloon Text"/>
    <w:basedOn w:val="Normal"/>
    <w:semiHidden/>
    <w:rsid w:val="00EC4363"/>
    <w:rPr>
      <w:rFonts w:ascii="Tahoma" w:hAnsi="Tahoma" w:cs="Tahoma"/>
      <w:sz w:val="16"/>
      <w:szCs w:val="16"/>
    </w:rPr>
  </w:style>
  <w:style w:type="paragraph" w:customStyle="1" w:styleId="Storyheader">
    <w:name w:val="Story header"/>
    <w:rsid w:val="0055338D"/>
    <w:pPr>
      <w:autoSpaceDE w:val="0"/>
      <w:autoSpaceDN w:val="0"/>
      <w:adjustRightInd w:val="0"/>
      <w:spacing w:line="360" w:lineRule="atLeast"/>
    </w:pPr>
    <w:rPr>
      <w:rFonts w:ascii="Frutiger 55 Roman" w:hAnsi="Frutiger 55 Roman" w:cs="Frutiger 55 Roman"/>
      <w:b/>
      <w:bCs/>
      <w:color w:val="000000"/>
      <w:sz w:val="28"/>
      <w:szCs w:val="28"/>
    </w:rPr>
  </w:style>
  <w:style w:type="paragraph" w:styleId="BodyTextIndent">
    <w:name w:val="Body Text Indent"/>
    <w:basedOn w:val="Normal"/>
    <w:rsid w:val="00B26EE5"/>
    <w:pPr>
      <w:spacing w:after="120"/>
      <w:ind w:left="360"/>
    </w:pPr>
  </w:style>
  <w:style w:type="paragraph" w:styleId="EndnoteText">
    <w:name w:val="endnote text"/>
    <w:basedOn w:val="Normal"/>
    <w:semiHidden/>
    <w:rsid w:val="002F1837"/>
    <w:pPr>
      <w:tabs>
        <w:tab w:val="left" w:pos="-720"/>
      </w:tabs>
      <w:suppressAutoHyphens/>
    </w:pPr>
    <w:rPr>
      <w:rFonts w:ascii="CG Times" w:hAnsi="CG Times"/>
      <w:sz w:val="24"/>
    </w:rPr>
  </w:style>
  <w:style w:type="paragraph" w:customStyle="1" w:styleId="Tabletextleftaligned">
    <w:name w:val="Table text left aligned"/>
    <w:basedOn w:val="Normal"/>
    <w:rsid w:val="00CC02C8"/>
    <w:pPr>
      <w:autoSpaceDE w:val="0"/>
      <w:autoSpaceDN w:val="0"/>
      <w:adjustRightInd w:val="0"/>
      <w:spacing w:before="40" w:after="40" w:line="360" w:lineRule="atLeast"/>
    </w:pPr>
    <w:rPr>
      <w:rFonts w:ascii="Frutiger 55 Roman" w:hAnsi="Frutiger 55 Roman" w:cs="Frutiger 55 Roman"/>
      <w:b/>
      <w:bCs/>
    </w:rPr>
  </w:style>
  <w:style w:type="paragraph" w:styleId="Caption">
    <w:name w:val="caption"/>
    <w:basedOn w:val="Normal"/>
    <w:next w:val="Normal"/>
    <w:qFormat/>
    <w:rsid w:val="00513AFB"/>
    <w:pPr>
      <w:autoSpaceDE w:val="0"/>
      <w:autoSpaceDN w:val="0"/>
      <w:adjustRightInd w:val="0"/>
      <w:spacing w:line="180" w:lineRule="atLeast"/>
    </w:pPr>
    <w:rPr>
      <w:rFonts w:ascii="Frutiger 45 Light" w:hAnsi="Frutiger 45 Light" w:cs="Frutiger 45 Light"/>
      <w:i/>
      <w:iCs/>
      <w:color w:val="000000"/>
      <w:sz w:val="14"/>
      <w:szCs w:val="14"/>
    </w:rPr>
  </w:style>
  <w:style w:type="character" w:styleId="FollowedHyperlink">
    <w:name w:val="FollowedHyperlink"/>
    <w:rsid w:val="00B65E2A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202B07"/>
  </w:style>
  <w:style w:type="character" w:styleId="UnresolvedMention">
    <w:name w:val="Unresolved Mention"/>
    <w:basedOn w:val="DefaultParagraphFont"/>
    <w:uiPriority w:val="99"/>
    <w:semiHidden/>
    <w:unhideWhenUsed/>
    <w:rsid w:val="001425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ta.org/page/knowledge-search" TargetMode="External"/><Relationship Id="rId13" Type="http://schemas.openxmlformats.org/officeDocument/2006/relationships/hyperlink" Target="https://smta.org/page/knowledge-search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smta.org/page/knowledge-search" TargetMode="External"/><Relationship Id="rId17" Type="http://schemas.openxmlformats.org/officeDocument/2006/relationships/hyperlink" Target="https://smta.org/page/knowledge-search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mtai.org/call-for-abstract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mta.org/page/knowledge-search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mta.org/page/knowledge-search" TargetMode="External"/><Relationship Id="rId10" Type="http://schemas.openxmlformats.org/officeDocument/2006/relationships/hyperlink" Target="https://smta.org/page/knowledge-searc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mta.org/page/knowledge-search" TargetMode="External"/><Relationship Id="rId14" Type="http://schemas.openxmlformats.org/officeDocument/2006/relationships/hyperlink" Target="https://smta.org/page/knowledge-sear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SMTA</vt:lpstr>
    </vt:vector>
  </TitlesOfParts>
  <Company>Surface Mount Technology Association (SMTA)</Company>
  <LinksUpToDate>false</LinksUpToDate>
  <CharactersWithSpaces>5108</CharactersWithSpaces>
  <SharedDoc>false</SharedDoc>
  <HLinks>
    <vt:vector size="6" baseType="variant">
      <vt:variant>
        <vt:i4>8126522</vt:i4>
      </vt:variant>
      <vt:variant>
        <vt:i4>0</vt:i4>
      </vt:variant>
      <vt:variant>
        <vt:i4>0</vt:i4>
      </vt:variant>
      <vt:variant>
        <vt:i4>5</vt:i4>
      </vt:variant>
      <vt:variant>
        <vt:lpwstr>http://www.smta.org/smtai/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SMTA</dc:title>
  <dc:creator>Ryan Flaherty</dc:creator>
  <cp:lastModifiedBy>Ryan Flaherty</cp:lastModifiedBy>
  <cp:revision>14</cp:revision>
  <cp:lastPrinted>2023-03-09T22:43:00Z</cp:lastPrinted>
  <dcterms:created xsi:type="dcterms:W3CDTF">2024-01-31T22:20:00Z</dcterms:created>
  <dcterms:modified xsi:type="dcterms:W3CDTF">2025-04-09T14:07:00Z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-237775350</vt:i4>
  </property>
  <property fmtid="{D5CDD505-2E9C-101B-9397-08002B2CF9AE}" pid="3" name="_EmailSubject">
    <vt:lpwstr>PR100606 (SMTA Annual Awards)_RB.doc</vt:lpwstr>
  </property>
  <property fmtid="{D5CDD505-2E9C-101B-9397-08002B2CF9AE}" pid="4" name="_AuthorEmail">
    <vt:lpwstr>stephanie@councilpr.com</vt:lpwstr>
  </property>
  <property fmtid="{D5CDD505-2E9C-101B-9397-08002B2CF9AE}" pid="5" name="_AuthorEmailDisplayName">
    <vt:lpwstr>Stephanie Council</vt:lpwstr>
  </property>
  <property fmtid="{D5CDD505-2E9C-101B-9397-08002B2CF9AE}" pid="6" name="_ReviewingToolsShownOnce">
    <vt:lpwstr/>
  </property>
</Properties>
</file>